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送人游吴(君到姑苏见)原文|赏析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游吴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人游吴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主客员外郎，五日便卒。其诗多讽时刺世之作，时人赞其诗多「壮言大语」，能使「贪夫廉，邪臣正」。在艺术上，杜荀鹤专攻近体，尤长七律，不重辞藻，善用白描手法，诗风质朴自然，明快有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原文:君到姑苏见，人家尽枕河。古宫闲地少，水港小桥多。(水港一作：水巷)夜市卖菱藕，春船载绮罗。遥知未眠月，乡思在渔歌。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君到姑苏见，人家尽枕河。你到姑苏时将会看到，那儿的人家房屋都临河建造。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古宫闲地少，水港小桥多。(水港 一作：水巷)姑苏城中屋宇相连，没有什么空地；即使在河汊子上，也架满了小桥。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夜市卖菱藕，春船载绮罗。夜市上充斥着卖菱藕的声音，河中的船上，满载着精美的丝织品。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遥知未眠月，乡思在渔歌。 遥想远方的你，当月夜未眠之时，听到江上的渔歌声，定会触动你的思乡之情。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1、《唐诗鉴赏大全集》.中国华侨出版社，2010年12月版，第431页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君到姑苏见，人家尽枕(zhěn)河。姑苏：苏州的别称枕河：临河。枕：临近。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古宫闲地少，水港小桥多。(水港 一作：水巷)闲地少：指人烟稠密，屋宇相连。古宫：即古都，此处指代姑苏。水港：河汊子，指流经城市的小河。一作“水巷”。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夜市卖菱(líng)藕(ǒu)，春船载绮(qǐ)罗。绮罗：指华贵的丝织品或丝绸衣服。一说此处是贵妇、美女的代称。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遥知未眠(mián)月，乡思在渔歌。 未眠月：月下未眠。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1、《唐诗鉴赏大全集》.中国华侨出版社，2010年12月版，第431页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