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《过扬子江二首·其一》的作者是谁？又该如何鉴赏呢？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过扬子江二首·其一　　杨万里 〔宋代〕　　只有清霜冻太空，更无半点荻花风。　　天开云雾东南碧，日射波涛上下红。　　千载英雄鸿去外，六朝形胜雪晴中。　　携瓶自汲江心水，要试煎茶第一功。　　译文　　空中的飞霜使寒气仍在，风平荻静，江水无波。...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过扬子江二首·其一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只有清霜冻太空，更无半点荻花风。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天开云雾东南碧，日射波涛上下红。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千载英雄鸿去外，六朝形胜雪晴中。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携瓶自汲江心水，要试煎茶第一功。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空中的飞霜使寒气仍在，风平荻静，江水无波。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云开雾散，东南的天空一片澄碧，晨光映照得江面火红一片。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昔日的英雄如飞鸿一去，渺然难追，只有壮美山川照应着雪霁晴空。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过江时携带着瓶子取一瓶江水，煮清茶一杯，在金山绝顶的吞海亭煮茶招待金使。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(公元1189年)宋孝宗禅位，宋光宗即位。当年九月，杨万里奉召还临安(今浙江杭州)为秘书监，冬，以焕章阁学士头衔，充金国贺正旦使的接伴使。当时，宋金两国每逢年节，皇帝生辰等，照例派遣使臣，作礼节性的互贺，对方则有接伴使迎送陪伴。杨万里此行是取道镇江北去的。这首诗就是他从临安赴淮河迎接金国使者途中，自镇江过长江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这首诗开头写江上景色。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首联上句写空中流霜，寒气犹在，见其时为晨;下句写风平荻静，江水无波，状其日为晴。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颔联出句写云开雾散，天色澄碧，复状其晴;下句写旭日东升，光芒似箭，又见其时为晨。若诗到此结束，那也不过描写了清晨江面晴朗、平静的景色而已，但紧接着的一联，为全诗开拓了一个新的境地。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对句的一个“晴”字，将前两联的描写作了一个概括。但与“六朝形胜”连在一起，其意就不止于描写气候的晴朗了。扬子江畔，为六朝故都所在，而南宋小朝廷，偏安江左，又与南朝十分相像。此时宋金已缔结和议，宋朝以屈辱的条件，换得了一个苟安局面，因此扬子江畔，这古战场也渐趋平静。这里的“晴”字，除指气候外，也含有形势平静之意。“雪”字与出句“鸿去”呼应。此处“飞鸿”，指“千载英雄”，也就是杨万里同一年在《初入淮河四绝句》中提到的岳飞、韩世忠、赵鼎、张浚等名将良相。昔日的英雄如飞鸿一去，渺然难追，空于山川形胜，照应着雪霁晴空。在山川形胜中寄寓了对英雄人物的感怀和对局势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尾联回到题上，“汲江心水”，正是过江之时，携瓶及水，煮清茶一杯，此时诗人正在迎接金国使者途中，将在金山绝顶的吞海亭煮茶招待金使，这两句看似旷达，实则流露了对现实的无奈。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