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《水调歌头·送杨民瞻》创作背景是什么？该如何赏析呢？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水调歌头·送杨民瞻　　辛弃疾 〔宋代〕　　日月如磨蚁，万事且浮休。君看檐外江水，滚滚自东流。风雨瓢泉夜半，花草雪楼春到，老子已菟裘。岁晚问无恙，归计橘千头。　　梦连环，歌弹铗，赋登楼。黄鸡白酒，君去村社一番秋。长剑倚天谁问，夷甫诸人堪笑...</w:t>
      </w:r>
    </w:p>
    <w:p>
      <w:pPr>
        <w:ind w:left="0" w:right="0" w:firstLine="560"/>
        <w:spacing w:before="450" w:after="450" w:line="312" w:lineRule="auto"/>
      </w:pPr>
      <w:r>
        <w:rPr>
          <w:rFonts w:ascii="宋体" w:hAnsi="宋体" w:eastAsia="宋体" w:cs="宋体"/>
          <w:color w:val="000"/>
          <w:sz w:val="28"/>
          <w:szCs w:val="28"/>
        </w:rPr>
        <w:t xml:space="preserve">　　水调歌头·送杨民瞻</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日月如磨蚁，万事且浮休。君看檐外江水，滚滚自东流。风雨瓢泉夜半，花草雪楼春到，老子已菟裘。岁晚问无恙，归计橘千头。</w:t>
      </w:r>
    </w:p>
    <w:p>
      <w:pPr>
        <w:ind w:left="0" w:right="0" w:firstLine="560"/>
        <w:spacing w:before="450" w:after="450" w:line="312" w:lineRule="auto"/>
      </w:pPr>
      <w:r>
        <w:rPr>
          <w:rFonts w:ascii="宋体" w:hAnsi="宋体" w:eastAsia="宋体" w:cs="宋体"/>
          <w:color w:val="000"/>
          <w:sz w:val="28"/>
          <w:szCs w:val="28"/>
        </w:rPr>
        <w:t xml:space="preserve">　　梦连环，歌弹铗，赋登楼。黄鸡白酒，君去村社一番秋。长剑倚天谁问，夷甫诸人堪笑，西北有神州。此事君自了，千古一扁舟。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宇宙中日月行走，不停地转动，人世间万物也不断地发生不断地消亡。您看屋檐外的江水，滚滚向东流去。我已经退隐，半夜在瓢泉听风观雨，春天在雪楼看草赏花。年纪大了，可没有什么大毛病，赋闲之后，躬耕田亩，自食其力。</w:t>
      </w:r>
    </w:p>
    <w:p>
      <w:pPr>
        <w:ind w:left="0" w:right="0" w:firstLine="560"/>
        <w:spacing w:before="450" w:after="450" w:line="312" w:lineRule="auto"/>
      </w:pPr>
      <w:r>
        <w:rPr>
          <w:rFonts w:ascii="宋体" w:hAnsi="宋体" w:eastAsia="宋体" w:cs="宋体"/>
          <w:color w:val="000"/>
          <w:sz w:val="28"/>
          <w:szCs w:val="28"/>
        </w:rPr>
        <w:t xml:space="preserve">　　您外出宦游，一定会十分思乡念归。您回到家里，会吃黄鸡，饮白酒，到村社祭祀土地神，生活自在安详充满情趣。祖国西北的土地沦陷金人之手，抗战壮士手握长剑欲杀敌报国却不被起用，而投降派执政者只是清谈空论，不想收复失地。希望您为抗金复国建功立业，功成名就后再退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先从日月旋转，万物消长，大江东去等大处落笔，旨在说明宇宙无穷，流光飞逝，时不我待，隐寄壮志难酬的身世之慨。开首几句的风格以及作者的心绪较以往风格为之一变，给人一种淡然、伤怀的平静，丝毫不见其豪放、洒脱、坚毅、心怀天下的气概。“磨蚁”一词借用古意把日月交替的时光变换比作在磨盘上昼夜不停转动的蚂蚁，平添一种无聊重复之感。“浮休”二字从《庄子·刻意篇》“其声若浮，其死若休”转化而来，平淡地概括了万事万物，颇具庄老之气，淡而化之。“君看”一句呈现这样一个画面：危亭高楼旷远，槛外江水自流，一人单手拂须，当风而立，举目远望，眼光似远忽近，心留物外，超尘离世。让人不觉心生游离尘世之外，淡然人生的空寂之感。接着拍归自身，风雨瓢泉，花草雪楼，寓悲愤于闲适。表面上看全然平淡、超脱，其实心有不甘，惨淡哀愁，潦倒自嘲。结处设问自答，将此种情绪又推进一层。上阕最末两句继续前句风格，连用两个典故，平静地表达出了自己辞官归隐的心迹。</w:t>
      </w:r>
    </w:p>
    <w:p>
      <w:pPr>
        <w:ind w:left="0" w:right="0" w:firstLine="560"/>
        <w:spacing w:before="450" w:after="450" w:line="312" w:lineRule="auto"/>
      </w:pPr>
      <w:r>
        <w:rPr>
          <w:rFonts w:ascii="宋体" w:hAnsi="宋体" w:eastAsia="宋体" w:cs="宋体"/>
          <w:color w:val="000"/>
          <w:sz w:val="28"/>
          <w:szCs w:val="28"/>
        </w:rPr>
        <w:t xml:space="preserve">　　上阕从整体来看，笼在一层超然之气，可是又并非真正的心游物外，弃绝尘世，总是觉得这种淡然之中还隐有惨淡愁绪，一切似乎是作者在故作潇洒的自嘲解笑，透露着自己的牢骚不满之气。</w:t>
      </w:r>
    </w:p>
    <w:p>
      <w:pPr>
        <w:ind w:left="0" w:right="0" w:firstLine="560"/>
        <w:spacing w:before="450" w:after="450" w:line="312" w:lineRule="auto"/>
      </w:pPr>
      <w:r>
        <w:rPr>
          <w:rFonts w:ascii="宋体" w:hAnsi="宋体" w:eastAsia="宋体" w:cs="宋体"/>
          <w:color w:val="000"/>
          <w:sz w:val="28"/>
          <w:szCs w:val="28"/>
        </w:rPr>
        <w:t xml:space="preserve">　　下阕由己及友，命意用笔，略见变化。前五句对友人的现实处境深表同情。过拍便直接与杨民瞻展开对话。“梦连环，歌弹铗，赋登楼”一口气连用三个典故，气势连贯的道出杨民瞻的抑郁不得志，同时更是自己的借机发怨。“歌弹铗”三字笑中藏泪，本来应该用来战场杀敌为国的长剑，却被用来弹击和歌，吟唱风月。天大的玩笑，英雄的悲鸣，表现得深沉有力，挠人心魄。冯谖弹铗、王粲登楼般的遭遇，正是友人梦乡思归的缘由。“黄鸡白酒”，想见归隐乡里，古朴纯真之乐。但“长剑”以下，情意陡转，怒斥群小误国，以致志士投闲。结拍勉励友人应以国事为重，不妨效法当年范蠡，为国家干一番事业，功成而后身退。</w:t>
      </w:r>
    </w:p>
    <w:p>
      <w:pPr>
        <w:ind w:left="0" w:right="0" w:firstLine="560"/>
        <w:spacing w:before="450" w:after="450" w:line="312" w:lineRule="auto"/>
      </w:pPr>
      <w:r>
        <w:rPr>
          <w:rFonts w:ascii="宋体" w:hAnsi="宋体" w:eastAsia="宋体" w:cs="宋体"/>
          <w:color w:val="000"/>
          <w:sz w:val="28"/>
          <w:szCs w:val="28"/>
        </w:rPr>
        <w:t xml:space="preserve">　　辛弃疾终归还是辛弃疾。在这首词一开始便极力含势收蓄平静到怡然平淡之后，作者将他的肺腑感慨毫不保留地喷薄而出，迅猛豪壮。“长剑倚天谁问?”英雄失意的抑郁在这一刻被作者厉声吼出，悲壮而又豪气干云。“夷甫诸人堪笑”步步进逼，进一步道出了对屈辱求和的当权者的激愤和拷问。后句“西北有神州”，使得辛弃疾更显大丈夫。无论当权者怎样昏聩，委屈求和，都无须理会，因为只要为国为民，是为了祖国的大好河山而不是为几个胆小无耻的昏聩之人卖命，因为江山是天下百姓的，所以虽然对群小怨愤生气，但是为了百姓、为了山河还是要做自己应该做的事情。“西北有神州”，还要为了它继续奋斗。全词豪气奔放，潇洒怡然。</w:t>
      </w:r>
    </w:p>
    <w:p>
      <w:pPr>
        <w:ind w:left="0" w:right="0" w:firstLine="560"/>
        <w:spacing w:before="450" w:after="450" w:line="312" w:lineRule="auto"/>
      </w:pPr>
      <w:r>
        <w:rPr>
          <w:rFonts w:ascii="宋体" w:hAnsi="宋体" w:eastAsia="宋体" w:cs="宋体"/>
          <w:color w:val="000"/>
          <w:sz w:val="28"/>
          <w:szCs w:val="28"/>
        </w:rPr>
        <w:t xml:space="preserve">　　辛弃疾的离别词别开一家，情感真切，豪迈旷达，心系天下。此词充满丈夫之气，豪放之称，确实是当之无愧。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邓广铭《稼轩词编年笺注》，此词约作于淳熙绍熙之间(1189—1190)作者闲居带湖时。杨民瞻是作者友人，其遭际与辛弃疾略同，两人交往甚久，并常有词章往来。此时杨民瞻即将返乡(一说出山宦游)，辛弃疾有感而作此词相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2026-01-22T19:14:54+08:00</dcterms:created>
  <dcterms:modified xsi:type="dcterms:W3CDTF">2026-01-22T19:14:54+08:00</dcterms:modified>
</cp:coreProperties>
</file>

<file path=docProps/custom.xml><?xml version="1.0" encoding="utf-8"?>
<Properties xmlns="http://schemas.openxmlformats.org/officeDocument/2006/custom-properties" xmlns:vt="http://schemas.openxmlformats.org/officeDocument/2006/docPropsVTypes"/>
</file>