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最新慈善信托合同 信托合同纠纷的诉讼主体(五篇)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信托合同纠纷的诉讼主体一法定代表人或负责人：_________营业执照号：_________营业地址或住址：_________联系地址：_________邮政编码：_________联系电话：_________传真：_____...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