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w:t>
      </w:r>
      <w:bookmarkEnd w:id="1"/>
    </w:p>
    <w:p>
      <w:pPr>
        <w:jc w:val="center"/>
        <w:spacing w:before="0" w:after="450"/>
      </w:pPr>
      <w:r>
        <w:rPr>
          <w:rFonts w:ascii="Arial" w:hAnsi="Arial" w:eastAsia="Arial" w:cs="Arial"/>
          <w:color w:val="999999"/>
          <w:sz w:val="20"/>
          <w:szCs w:val="20"/>
        </w:rPr>
        <w:t xml:space="preserve">来源：网络  作者：梦醉花间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以下是为大家整理的关于《融资担保合作协议书》，供大家学习参考！编号：甲方：乙方：深圳市国嘉资产管理有限公司 为充分利用甲方的现有资源优势，加快甲方资产增值步伐提升甲方品牌知名度和项目含金量甲、乙双方经友好协商，就甲方委托乙方开展经营资金引进...</w:t>
      </w:r>
    </w:p>
    <w:p>
      <w:pPr>
        <w:ind w:left="0" w:right="0" w:firstLine="560"/>
        <w:spacing w:before="450" w:after="450" w:line="312" w:lineRule="auto"/>
      </w:pPr>
      <w:r>
        <w:rPr>
          <w:rFonts w:ascii="宋体" w:hAnsi="宋体" w:eastAsia="宋体" w:cs="宋体"/>
          <w:color w:val="000"/>
          <w:sz w:val="28"/>
          <w:szCs w:val="28"/>
        </w:rPr>
        <w:t xml:space="preserve">以下是为大家整理的关于《融资担保合作协议书》，供大家学习参考！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深圳市国嘉资产管理有限公司 为充分利用甲方的现有资源优势，加快甲方资产增值步伐提升甲方品牌知名度和项目含金量甲、乙双方经友好协商，就甲方委托乙方开展经营资金引进和融资合作事宜达成如下协议：一、 甲方委托乙方作为 项目资金引进和融资管理顾 问，全权代理负责甲方经营资金引进和融资工作，并向甲方提 供相关顾问服务和居间服务，乙方接受委托。二、 甲方主要职责： 1、全力指导和支持、配合乙方引资或融资工作。 2、及时提供引资或融资所需真实、有效的各项文件资料。 3、及时办理引资或融资的相关手续，承担约定付款义务。 4、遵守协议，维护乙方权益。</w:t>
      </w:r>
    </w:p>
    <w:p>
      <w:pPr>
        <w:ind w:left="0" w:right="0" w:firstLine="560"/>
        <w:spacing w:before="450" w:after="450" w:line="312" w:lineRule="auto"/>
      </w:pPr>
      <w:r>
        <w:rPr>
          <w:rFonts w:ascii="宋体" w:hAnsi="宋体" w:eastAsia="宋体" w:cs="宋体"/>
          <w:color w:val="000"/>
          <w:sz w:val="28"/>
          <w:szCs w:val="28"/>
        </w:rPr>
        <w:t xml:space="preserve">三、乙方主要职责： 1、 组织资深金融投资及资产管理专家为甲方经营管理量身 订做策划出个性鲜明、切实可行的短期和长期融资目标、整 体资金引进和融资管理战略规划方案和实施策略； 2、 对甲方项目运作进行价值分析、策划和包装，根据实际 调查结果和财务数据编写权威性、规范化的引资、融资、申 请文件和报告； 3、 利用多种渠道和方式，有计划地面向境内外银行、担保 公司、基金会、风险投资商、证券公司等金融机构进行多层 次的项目引资或融资推介； 4、 组织项目投资商或贷款银行、担保公司专家到甲方现场 考察； 5、 代表甲方与项目投资商和贷款银行、担保公司等金融机 构进行商务谈判与沟通协调； 6、 负责代表甲方与项目投资商和贷款银行、担保公司等金 融机构起草、草签合作协议和各种相关的法律文书，维护甲 方权益； 7、 负责联系办理甲方知识产权（商标、专利）等委托交办 的其他事务和手续。 8、 当引资或融资进入正式程序时，双方另行签署专项引资或融资居间服务协议，经甲方核准后予以实施四、顾问工作流程： 第一步：甲、乙双方达成共识，签订委托顾问合作协议书； 第二步：甲方向乙方提供引资或融资项目有关资料、提出具体要 求、合作意向并及时回复乙方专家的询问； 第三步：乙方协调组织项目投资商或贷款银行、担保公司专家进 行项目初步论证并到甲方现场调研、考察； 第四步：协助甲方与项目投资商和贷款银行、担保公司专家共 同草拟和编报甲方引资或融资相关文件、报告、报 表； 第五步：落实招商引资方案：包括金融机构选定，引资或融资方 式确定，担保及反担保措施，帐务合理调整，融资额度 发放，资金到帐通知及分配等；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五、成本与费用核算：1、乙方顾问费按：每年人民币 万元（含策划启动、专家聘请、拟定引资或融资方案、项目调研、考察等）计算，由甲方在本协议书签订生效后 10 日内先支付一半，到半年时再支付余款，此外甲方可不再承担乙方为融资而支付的前期费用。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五、合作期限：一年，从甲乙双方正式签字日起开始计算。六、违约责任； 双方中的任何一方除遇不可抗力，不得擅自毁约，擅自毁约作违约论。违约方需向守约方赔偿损失。七、其它； 1、本协议书未尽事宜双方协商解决； 2、本协议书双方签字盖章后即生效，到期无异议自动顺延； 3、本协议书一式二份，各执一份，具有同等法律效力； 4、本协议书内容双方均有义务保守机密，不得擅自对外泄露；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甲方代表签字： 乙方代表签字：甲方单位盖章： 甲方单位盖章：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2026-01-22T15:27:27+08:00</dcterms:created>
  <dcterms:modified xsi:type="dcterms:W3CDTF">2026-01-22T15:27:27+08:00</dcterms:modified>
</cp:coreProperties>
</file>

<file path=docProps/custom.xml><?xml version="1.0" encoding="utf-8"?>
<Properties xmlns="http://schemas.openxmlformats.org/officeDocument/2006/custom-properties" xmlns:vt="http://schemas.openxmlformats.org/officeDocument/2006/docPropsVTypes"/>
</file>