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2025年二手车买卖协议书格式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　　买方：　　第一条 卖方依法出卖具备以下条件的旧机动车：　　车主名称：　　号牌号码：　　厂牌型号：　　初次登记日期：　　发动机号：　　车架号：　　养路费缴付有效期自xxxx年x月xx日 至xxxx年x月xx日。 　　最近一次年检时间...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养路费缴付有效期自xxxx年x月xx日 至xxxx年x月xx日。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最近一次年检时间：xxxx年x月。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行驶公里数：xx万公里。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车辆使用性质：（/ ）客运、（ /）货运、（是 ）出租、（ /）租赁、（ /）非营运、（/ ）其它。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车款为（不含税费）123万元；大写 壹佰贰拾叁万元整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买方应于xxxx年x月x日在买方住所地同卖方当面验收车辆及审验相关文件，并以现金的方式自验收、审验无误之日起当天内向买方支付全部车款。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卖方应在收到车款后当天内交付车辆及相关文件，并协助买方在允许办理车辆过户时30日内办理完车辆过户、转籍手续。车辆过户、转籍过程中发生的税、费负担方式为： 全部由买方负担。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文件包括：机动车行驶证、机动车登记证书、税讫证明、车辆年检证明、养路费缴费凭证、道路运输许可证、营业执照正本和副本、改气合格证、收费许可证、税务登记证、车船使用证、社会集团体会员证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2.卖方保证向买方提供的相关文件真实有效及其对车辆的陈述完整、真实，不存在隐瞒或虚假成分。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6.车辆交付后，因车辆使用发生的问题由使用者负责（其中因交通事故发生的费用、养路费和相关罚款等全部费用）。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2．卖方未按照约定交付车辆或相关文件的，应每日按车款 2 %的标准支付违约金。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因卖方原因致使车辆在允许办理期限30日内不能办理过户、转籍手续的，买方有权要求卖方返还车款并承担一切损失；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此协议未尽事宜双方友好协商，协商未果，任何一方均可向对方所在地人民法院寻求保护。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买卖双方其他约定事项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卖方（章） 　　　　　　　　　　　　　　　　　　　　　　　　　　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　　　　　　　　　　　　 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