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车库买卖合同协议(二十二篇)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一电话：乙方(车库买受人)：电话：根据《中华人民共和国民法典》、《中华人民共和国城市房地产管理法》、《中华人民共和国拍卖法》、《中华人民共和国道路交通安全法》及有关法律、法规规定，甲、乙双方在平等、自愿的基础上，就买卖车库达...</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车库买卖合同协议篇二十二</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