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2025年解除房地产买卖合同 房地产买卖合同纠纷管辖法院(十九篇)</w:t>
      </w:r>
      <w:bookmarkEnd w:id="1"/>
    </w:p>
    <w:p>
      <w:pPr>
        <w:jc w:val="center"/>
        <w:spacing w:before="0" w:after="450"/>
      </w:pPr>
      <w:r>
        <w:rPr>
          <w:rFonts w:ascii="Arial" w:hAnsi="Arial" w:eastAsia="Arial" w:cs="Arial"/>
          <w:color w:val="999999"/>
          <w:sz w:val="20"/>
          <w:szCs w:val="20"/>
        </w:rPr>
        <w:t xml:space="preserve">来源：网络  作者：繁花落寂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解除房地产买卖合同 房地产买卖合同纠纷管辖法院一委托人(买受方)：(简称乙方)受托人(中介方)： (简称丙方)根据国家有关法律、法规和本市有关规定，甲、乙、丙三方自愿、平等和协商一致的基础上，就丙方接受甲、乙方的委托，促成甲、乙方订立房地产...</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房地产买卖合同纠纷管辖法院一</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丘号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乙方：丙方：(签章)</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房地产买卖合同纠纷管辖法院二</w:t>
      </w:r>
    </w:p>
    <w:p>
      <w:pPr>
        <w:ind w:left="0" w:right="0" w:firstLine="560"/>
        <w:spacing w:before="450" w:after="450" w:line="312" w:lineRule="auto"/>
      </w:pPr>
      <w:r>
        <w:rPr>
          <w:rFonts w:ascii="宋体" w:hAnsi="宋体" w:eastAsia="宋体" w:cs="宋体"/>
          <w:color w:val="000"/>
          <w:sz w:val="28"/>
          <w:szCs w:val="28"/>
        </w:rPr>
        <w:t xml:space="preserve">合同编号：?立房地产买卖合同人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 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房地产买卖合同纠纷管辖法院九</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解除房地产买卖合同 房地产买卖合同纠纷管辖法院篇十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解除房地产买卖合同 房地产买卖合同纠纷管辖法院篇十一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____方式取得位于_________________________、编号为___________________的地块的土地使用权。【土地使用权出让合同号】【土地使用权划拨批准文件号】【划拨土地使用权转让批准文件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该地块土地面积为_________________，规划用途为____________________________________，土地使用年限自______年_____月_____日至______年_____月______日。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出卖人经批准，在上述地块上建设商品房，【现定名】【暂定名】________________________________________。建设工程规划许可证号为____________________________，施工许可证号为____________________________________。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2026-01-22T10:42:59+08:00</dcterms:created>
  <dcterms:modified xsi:type="dcterms:W3CDTF">2026-01-22T10:42:59+08:00</dcterms:modified>
</cp:coreProperties>
</file>

<file path=docProps/custom.xml><?xml version="1.0" encoding="utf-8"?>
<Properties xmlns="http://schemas.openxmlformats.org/officeDocument/2006/custom-properties" xmlns:vt="http://schemas.openxmlformats.org/officeDocument/2006/docPropsVTypes"/>
</file>