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宅基地买卖合同买方胜诉案例大全(24篇)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买方胜诉案例一二、该房屋及土地使用权利由甲方保证:为本人所有，经家人同意，无任何产权、债务、财务、继承等纠纷。三、经双方协商总价格为元整，当日当面现款付清。四、经双方签订合同，乙方付清甲方房款后，甲方将房屋...</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宅基地买卖合同买方胜诉案例篇二十一</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宅基地买卖合同买方胜诉案例篇二十四</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