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二手房买卖合同最新版十六篇(优秀)</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二手房买卖合同最新版一(法定代表人)姓名：__________________________________(身份证)(护照)(营业执照号码)：__________________国籍：__________________________...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郑州市房屋交易和登记中心印制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560"/>
        <w:spacing w:before="450" w:after="450" w:line="312" w:lineRule="auto"/>
      </w:pPr>
      <w:r>
        <w:rPr>
          <w:rFonts w:ascii="宋体" w:hAnsi="宋体" w:eastAsia="宋体" w:cs="宋体"/>
          <w:color w:val="000"/>
          <w:sz w:val="28"/>
          <w:szCs w:val="28"/>
        </w:rPr>
        <w:t xml:space="preserve">延伸阅读：郑州二手房买卖合同注意事项</w:t>
      </w:r>
    </w:p>
    <w:p>
      <w:pPr>
        <w:ind w:left="0" w:right="0" w:firstLine="560"/>
        <w:spacing w:before="450" w:after="450" w:line="312" w:lineRule="auto"/>
      </w:pPr>
      <w:r>
        <w:rPr>
          <w:rFonts w:ascii="宋体" w:hAnsi="宋体" w:eastAsia="宋体" w:cs="宋体"/>
          <w:color w:val="000"/>
          <w:sz w:val="28"/>
          <w:szCs w:val="28"/>
        </w:rPr>
        <w:t xml:space="preserve">1.购房者应当仔细查看房产证所有人的身份证件，如果售房者与房屋产权证上记载的产权所有人不是同一人，则应当了解售房者与房产所有人之间的关系，要求售房者提供相关证明文件，并要亲自向房产所有人核实。</w:t>
      </w:r>
    </w:p>
    <w:p>
      <w:pPr>
        <w:ind w:left="0" w:right="0" w:firstLine="560"/>
        <w:spacing w:before="450" w:after="450" w:line="312" w:lineRule="auto"/>
      </w:pPr>
      <w:r>
        <w:rPr>
          <w:rFonts w:ascii="宋体" w:hAnsi="宋体" w:eastAsia="宋体" w:cs="宋体"/>
          <w:color w:val="000"/>
          <w:sz w:val="28"/>
          <w:szCs w:val="28"/>
        </w:rPr>
        <w:t xml:space="preserve">2.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3.须考察房屋的实际面积和机构与房屋产权证上登记的面积以及显示的房屋结构是否相符，是否有私搭乱建或破坏房屋结构的问题;该房产用途是否与购房者购买后的用途相符等。</w:t>
      </w:r>
    </w:p>
    <w:p>
      <w:pPr>
        <w:ind w:left="0" w:right="0" w:firstLine="560"/>
        <w:spacing w:before="450" w:after="450" w:line="312" w:lineRule="auto"/>
      </w:pPr>
      <w:r>
        <w:rPr>
          <w:rFonts w:ascii="宋体" w:hAnsi="宋体" w:eastAsia="宋体" w:cs="宋体"/>
          <w:color w:val="000"/>
          <w:sz w:val="28"/>
          <w:szCs w:val="28"/>
        </w:rPr>
        <w:t xml:space="preserve">4.需确认房屋是否允许转卖，如果房屋已出租，则须售房者提供承租人同意出售并放弃优先购买权的书面意见;如果房屋已被抵押，则须通知抵押权人，并就解除抵押确定可行的方案;如果房屋被司法机关查封，则应考虑放弃购买或就此与司法机关及案件当事人进行交涉(非专业人士难以把握)。</w:t>
      </w:r>
    </w:p>
    <w:p>
      <w:pPr>
        <w:ind w:left="0" w:right="0" w:firstLine="560"/>
        <w:spacing w:before="450" w:after="450" w:line="312" w:lineRule="auto"/>
      </w:pPr>
      <w:r>
        <w:rPr>
          <w:rFonts w:ascii="宋体" w:hAnsi="宋体" w:eastAsia="宋体" w:cs="宋体"/>
          <w:color w:val="000"/>
          <w:sz w:val="28"/>
          <w:szCs w:val="28"/>
        </w:rPr>
        <w:t xml:space="preserve">5.可以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6.细化易产生纠纷条款</w:t>
      </w:r>
    </w:p>
    <w:p>
      <w:pPr>
        <w:ind w:left="0" w:right="0" w:firstLine="560"/>
        <w:spacing w:before="450" w:after="450" w:line="312" w:lineRule="auto"/>
      </w:pPr>
      <w:r>
        <w:rPr>
          <w:rFonts w:ascii="宋体" w:hAnsi="宋体" w:eastAsia="宋体" w:cs="宋体"/>
          <w:color w:val="000"/>
          <w:sz w:val="28"/>
          <w:szCs w:val="28"/>
        </w:rPr>
        <w:t xml:space="preserve">7.是否“黑中介”，看合同封面的监制编号</w:t>
      </w:r>
    </w:p>
    <w:p>
      <w:pPr>
        <w:ind w:left="0" w:right="0" w:firstLine="560"/>
        <w:spacing w:before="450" w:after="450" w:line="312" w:lineRule="auto"/>
      </w:pPr>
      <w:r>
        <w:rPr>
          <w:rFonts w:ascii="宋体" w:hAnsi="宋体" w:eastAsia="宋体" w:cs="宋体"/>
          <w:color w:val="000"/>
          <w:sz w:val="28"/>
          <w:szCs w:val="28"/>
        </w:rPr>
        <w:t xml:space="preserve">据介绍，为了有效打击“黑中介、灰中介”扰乱市场行为，示范文本特意在合同封面设定监制编号，监制编号也就是中介机构在房地产主管部门备案号码，市民在签订存量房买卖合同时，只要查看合同是否有监制编号、监制编号是否与机构备案证书号一致，就可以判断是不是正规中介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2026-02-05T13:25:17+08:00</dcterms:created>
  <dcterms:modified xsi:type="dcterms:W3CDTF">2026-02-05T13:25:17+08:00</dcterms:modified>
</cp:coreProperties>
</file>

<file path=docProps/custom.xml><?xml version="1.0" encoding="utf-8"?>
<Properties xmlns="http://schemas.openxmlformats.org/officeDocument/2006/custom-properties" xmlns:vt="http://schemas.openxmlformats.org/officeDocument/2006/docPropsVTypes"/>
</file>