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2025年电子版运输协议合同 最简单的运输合同电子版(5篇)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承运方：_________一、第一条：运输费用1、甲乙双方建立战略商业伙伴关系，乙方给甲方最优惠的价格。2、运输费用以甲乙双方签章确认的乙方报价单为准，该报价单作为本合同的不可分割的一部分。3、如果...</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物流运输技术主要包括运输设施和运输作业两大类，生活中，物流运输都是需要签订合同的，以下是小编收集整理的有关电子版物流运输合同协议书，欢迎大家前来阅读。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