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运输合同范本免费(共36篇)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免费1供方：(甲)：需方：(乙)：一、质量要求：1、供方所提供的产品必须符合国家质量标准，包装标签说明书和进口药品符合国家有关规定，为需方提供符合规定的证照和文件。2、需方应向供方提供有效经营资质，验收时如对产品质量有异议，应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八。本合同一式二联，均具同等法律效力，未尽事宜按《xxx合同法》。《药品管理法》及国际其他规定执行。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运输合同范本免费6</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1、5m或、、）。乙方的车辆装车的时候，车厢被砸坏4—5公分的由装车方补偿。在倒土石方时，有超过车箱倒不下的石头就停在那里，甲方每小时补400元。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1、甲、乙双方必须共同遵守国家^v^和长沙市建筑垃圾管理的有关法规，不得雇用无牌无证等无资质的非专用车辆参运建筑垃圾。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运输合同范本免费19</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运输合同范本免费20</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运输合同范本免费21</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w:t>
      </w:r>
    </w:p>
    <w:p>
      <w:pPr>
        <w:ind w:left="0" w:right="0" w:firstLine="560"/>
        <w:spacing w:before="450" w:after="450" w:line="312" w:lineRule="auto"/>
      </w:pPr>
      <w:r>
        <w:rPr>
          <w:rFonts w:ascii="宋体" w:hAnsi="宋体" w:eastAsia="宋体" w:cs="宋体"/>
          <w:color w:val="000"/>
          <w:sz w:val="28"/>
          <w:szCs w:val="28"/>
        </w:rPr>
        <w:t xml:space="preserve">凡不符合上述包装要求的，承运人有权拒绝承运。</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运输合同范本免费22</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运输合同范本免费23</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甲乙双方本着平等互利的原则，经协商一致，根据《^v^合同法》及有关法律法规，就乙方受托租用甲方集装箱事宜签订本合同。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八、本合同未尽事宜，一律按《^v^合同法》的有关规定，合同双方共同协商，作出补充规定，该补充规定与本合同具有同等法律效力。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2026-03-26T16:38:08+08:00</dcterms:created>
  <dcterms:modified xsi:type="dcterms:W3CDTF">2026-03-26T16:38:08+08:00</dcterms:modified>
</cp:coreProperties>
</file>

<file path=docProps/custom.xml><?xml version="1.0" encoding="utf-8"?>
<Properties xmlns="http://schemas.openxmlformats.org/officeDocument/2006/custom-properties" xmlns:vt="http://schemas.openxmlformats.org/officeDocument/2006/docPropsVTypes"/>
</file>