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2025年产品经销合同纠纷 产品经销合同和特许经营合同的区别(二十篇)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产品经销合同纠纷 产品经销合同和特许经营合同的区别一本合同各方当事人甲方：法定代表人：住址：邮编：联系电话：乙方：法定代表人：住址：邮编：联系电话：本经销合同由上列各方于年?月?日在市订立。鉴于：为全面开拓甲方产品市场，加强甲方产品在省地区...</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本经销合同由上列各方于年?月?日在市订立。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4、甲方根据对乙方经销区域的界定及对市场的评估，规定乙方最低销售任务为万元/年，否则甲方有权取消乙方的经销资格。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第五条?交货时间、地点、货物运输及_____</w:t>
      </w:r>
    </w:p>
    <w:p>
      <w:pPr>
        <w:ind w:left="0" w:right="0" w:firstLine="560"/>
        <w:spacing w:before="450" w:after="450" w:line="312" w:lineRule="auto"/>
      </w:pPr>
      <w:r>
        <w:rPr>
          <w:rFonts w:ascii="宋体" w:hAnsi="宋体" w:eastAsia="宋体" w:cs="宋体"/>
          <w:color w:val="000"/>
          <w:sz w:val="28"/>
          <w:szCs w:val="28"/>
        </w:rPr>
        <w:t xml:space="preserve">甲方收到货款一周内向乙方发货，货物运输及_____费用（含保修期内售后服务费用）由甲方承担，货物发运到乙方指定地点后，由乙方白行提货并承担提货费用。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w:t>
      </w:r>
    </w:p>
    <w:p>
      <w:pPr>
        <w:ind w:left="0" w:right="0" w:firstLine="560"/>
        <w:spacing w:before="450" w:after="450" w:line="312" w:lineRule="auto"/>
      </w:pPr>
      <w:r>
        <w:rPr>
          <w:rFonts w:ascii="宋体" w:hAnsi="宋体" w:eastAsia="宋体" w:cs="宋体"/>
          <w:color w:val="000"/>
          <w:sz w:val="28"/>
          <w:szCs w:val="28"/>
        </w:rPr>
        <w:t xml:space="preserve">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w:t>
      </w:r>
    </w:p>
    <w:p>
      <w:pPr>
        <w:ind w:left="0" w:right="0" w:firstLine="560"/>
        <w:spacing w:before="450" w:after="450" w:line="312" w:lineRule="auto"/>
      </w:pPr>
      <w:r>
        <w:rPr>
          <w:rFonts w:ascii="宋体" w:hAnsi="宋体" w:eastAsia="宋体" w:cs="宋体"/>
          <w:color w:val="000"/>
          <w:sz w:val="28"/>
          <w:szCs w:val="28"/>
        </w:rPr>
        <w:t xml:space="preserve">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（1）如果甲方未按本合同履行义务，乙方可要求其支付相应报酬并则应承担违约金?元。但无论如何，违约金额不超过合同约定总货款的%；</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（1）如果乙方违反本合同，则应按合同约定总货款的百分之支付违约金给甲方。但无论如何，违约金不超过合同约定总价款的%；</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本合同各方当事人对本合同有关条款的解释或履行发生争议时，应通过友好协商的方式予以解决，如果经协商未达成书面协议，则任何一方当事人均有权向有管辖权的人民法院提起诉讼或提交_____委员会_____。</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本合同自双方的法定代表人或其授权代理人在本合同上签字并加盖双方公章或合同专用章后生效。个人经销需担保人签字并加盖手印后生效。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产品经销合同和特许经营合同的区别二</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1、本协议有效期为：____年____月____日至_____年______月______日。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 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产品经销合同和特许经营合同的区别三</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 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 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 (商标的全称和专名的全称)。指定产品的中文名称：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 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 年 月 日起生效，有效期为 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 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资的航空挂号信，按上文载明的地址或本协议任何一方可能按本节规定通知送达的其他地址，送交收件人。任何此种通知应视为在xx日后第 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甲方自_______年______月______日至_______年______月______日成为乙方在_______________地区的授权经销商。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1.乙方以零售价的_______折作为供货价，甲方首批进货额不低于____________元，月进货额不低于_____________元;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产品经销合同和特许经营合同的区别九</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_____a______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2.本协议发生争议，双方以友好协商的方式解决，协商不成时，可申请_____或由甲方所在地人民法院管辖，依法处理。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编号为_________0301_________sdl01合同项下的附件：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 、 店 00% 覆盖率，批发店80%覆盖率，如有新的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 与甲方所要求的销售额 比，乘以乙方当月销售总额的 2 %，即：( ÷ ) ______ ______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2乙方超越销售范围销售甲方产品;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3乙方违反了结算规定，货款超过了规定的付款期限未支付;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4乙方每月的销售额连续两个月未能达到甲方要求的销售额;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5乙方经营遇到巨大困难或管理发生实质性变化，如由他人承包、可能破产，导致甲方的权利无法得到保障时。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6本协议发生争议，双方以友好协商的方式解决，协商不成时，可申请仲裁或由甲方所在地人民法院管辖，依法处理。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w:t>
      </w:r>
    </w:p>
    <w:p>
      <w:pPr>
        <w:ind w:left="0" w:right="0" w:firstLine="560"/>
        <w:spacing w:before="450" w:after="450" w:line="312" w:lineRule="auto"/>
      </w:pPr>
      <w:r>
        <w:rPr>
          <w:rFonts w:ascii="宋体" w:hAnsi="宋体" w:eastAsia="宋体" w:cs="宋体"/>
          <w:color w:val="000"/>
          <w:sz w:val="28"/>
          <w:szCs w:val="28"/>
        </w:rPr>
        <w:t xml:space="preserve">法人代表：______________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 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 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产品经销合同纠纷 产品经销合同和特许经营合同的区别篇十一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4. 如有甲方的业务人员违反上述规定，私自签认之费用及冲帐的金额，甲方将一律不予认可其行为，由此行为所发生费用和责任由经销商自行承担。</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1.选派胜任之专职干部、组织销售甲方产品的专职队伍以利市场推广与销售工作进行，配备至少一辆送货车辆。</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4.乙方在经营活动中应严格维护甲方的企业形象及甲方产品的市场形象。凡乙方使用甲方公司名称或商标，均须征得甲方书面同意，否则须承担一切法律责任。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 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               （盖章）             </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_____和专名：本协议中所称“_____”和“专名”，分别指__________和___________（_____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甲方给予乙方以________（_____）和______（专名）向_____________（地区）内客户总经销________（产品）的权利。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1.特许：乙方可以为商业上的目的使用“_____”和“专名”或它们的简称、变称，并可以标明自己为“地区”内“产品”的经销商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_____、战争性情况、扣押、_____、动员、_____、非暴力_____、_____、制裁、抢劫、_____、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6._____：所有其他一切来自本协议或关于本协议、或关于违背本协议的争执或异议，在双方通过善意协商未能达成和解时，应提交________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2026-01-22T14:52:00+08:00</dcterms:created>
  <dcterms:modified xsi:type="dcterms:W3CDTF">2026-01-22T14:52:00+08:00</dcterms:modified>
</cp:coreProperties>
</file>

<file path=docProps/custom.xml><?xml version="1.0" encoding="utf-8"?>
<Properties xmlns="http://schemas.openxmlformats.org/officeDocument/2006/custom-properties" xmlns:vt="http://schemas.openxmlformats.org/officeDocument/2006/docPropsVTypes"/>
</file>