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：酒店经营管理协议</w:t>
      </w:r>
      <w:bookmarkEnd w:id="1"/>
    </w:p>
    <w:p>
      <w:pPr>
        <w:jc w:val="center"/>
        <w:spacing w:before="0" w:after="450"/>
      </w:pPr>
      <w:r>
        <w:rPr>
          <w:rFonts w:ascii="Arial" w:hAnsi="Arial" w:eastAsia="Arial" w:cs="Arial"/>
          <w:color w:val="999999"/>
          <w:sz w:val="20"/>
          <w:szCs w:val="20"/>
        </w:rPr>
        <w:t xml:space="preserve">来源：网络  作者：落霞与孤鹜齐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本合同双方为：1、____________(以下简称“酒店业主”)，是根据中华人民共和国法律成立的法定企业，法定地址为中华人民共和国……市……路……号。2、____________(以下简称“管理公司”)，是根据 法律注册及存在的公司，法定...</w:t>
      </w:r>
    </w:p>
    <w:p>
      <w:pPr>
        <w:ind w:left="0" w:right="0" w:firstLine="560"/>
        <w:spacing w:before="450" w:after="450" w:line="312" w:lineRule="auto"/>
      </w:pPr>
      <w:r>
        <w:rPr>
          <w:rFonts w:ascii="宋体" w:hAnsi="宋体" w:eastAsia="宋体" w:cs="宋体"/>
          <w:color w:val="000"/>
          <w:sz w:val="28"/>
          <w:szCs w:val="28"/>
        </w:rPr>
        <w:t xml:space="preserve">本合同双方为：</w:t>
      </w:r>
    </w:p>
    <w:p>
      <w:pPr>
        <w:ind w:left="0" w:right="0" w:firstLine="560"/>
        <w:spacing w:before="450" w:after="450" w:line="312" w:lineRule="auto"/>
      </w:pPr>
      <w:r>
        <w:rPr>
          <w:rFonts w:ascii="宋体" w:hAnsi="宋体" w:eastAsia="宋体" w:cs="宋体"/>
          <w:color w:val="000"/>
          <w:sz w:val="28"/>
          <w:szCs w:val="28"/>
        </w:rPr>
        <w:t xml:space="preserve">1、____________(以下简称“酒店业主”)，是根据中华人民共和国法律成立的法定企业，法定地址为中华人民共和国……市……路……号。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 法律注册及存在的公司，法定地址：………………。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 定 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 时，有以下之定义。</w:t>
      </w:r>
    </w:p>
    <w:p>
      <w:pPr>
        <w:ind w:left="0" w:right="0" w:firstLine="560"/>
        <w:spacing w:before="450" w:after="450" w:line="312" w:lineRule="auto"/>
      </w:pPr>
      <w:r>
        <w:rPr>
          <w:rFonts w:ascii="宋体" w:hAnsi="宋体" w:eastAsia="宋体" w:cs="宋体"/>
          <w:color w:val="000"/>
          <w:sz w:val="28"/>
          <w:szCs w:val="28"/>
        </w:rPr>
        <w:t xml:space="preserve">1.1 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 工程地址--应解释为大约有___平方米之工地，位于____市___路___号及___部分房屋，如附表(一)之地图所示，在其上将会建成</w:t>
      </w:r>
    </w:p>
    <w:p>
      <w:pPr>
        <w:ind w:left="0" w:right="0" w:firstLine="560"/>
        <w:spacing w:before="450" w:after="450" w:line="312" w:lineRule="auto"/>
      </w:pPr>
      <w:r>
        <w:rPr>
          <w:rFonts w:ascii="宋体" w:hAnsi="宋体" w:eastAsia="宋体" w:cs="宋体"/>
          <w:color w:val="000"/>
          <w:sz w:val="28"/>
          <w:szCs w:val="28"/>
        </w:rPr>
        <w:t xml:space="preserve">“酒店以及所有主动或被动之附属建筑物”。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 建筑物--应解释为所有在性质上或指定上视为地产物业的楼房及设施，以及包括所有为该等楼房及设施所设之设备，例如：热力系统、空调系统，所有 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 家私，装置和设备或简称f.f.e--应解释为所有家私、装置、办公室设备、装饰(无论固定或可移动、包括地毯和墙身装修)，厨房、酒吧、洗烫设备、 电话设备、浴室水设备、物料运送设备，货物车和所有其它酒店业设备和物资(指 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 营业设备或简称o.e--应解释为一般用于酒店营业运作之小件，例如：银器、被单、台布等物、陶器皿，小型厨房用具和制服，包括使用年限在一年以内，单件价值人民币八百元以下的低值易耗品购置，具体划分标准按酒店统一会 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1.6 统一制度--应解释为管理公司集团所采用之最新一期由美国酒店和酒店业公会所出版之“酒店统一会计制度”。此统一制度不得违反中华人民共和国财 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1.7 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 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 总收入--应解释为营业收入减去工商统一税后之营业收入。任何直接或间接发生于“酒店”经营之全部收入，包括所有房间总销售、写字楼公寓收入、 食物或饮料销售、洗衣、电话、电报和电传的收入，服务费等其他酒店操作及其 设备使用费及租赁费等等。也包括商场营业收入或商场出租收入及业主对外投资收入，固定资产收入，存款利息，各种赔偿收入除7.1(d)或(e)条外，其他 按7.3条处理]和在顾客帐单上所加的任何小帐以及用人民币代替外币结算时，所 产生的差额。</w:t>
      </w:r>
    </w:p>
    <w:p>
      <w:pPr>
        <w:ind w:left="0" w:right="0" w:firstLine="560"/>
        <w:spacing w:before="450" w:after="450" w:line="312" w:lineRule="auto"/>
      </w:pPr>
      <w:r>
        <w:rPr>
          <w:rFonts w:ascii="宋体" w:hAnsi="宋体" w:eastAsia="宋体" w:cs="宋体"/>
          <w:color w:val="000"/>
          <w:sz w:val="28"/>
          <w:szCs w:val="28"/>
        </w:rPr>
        <w:t xml:space="preserve">1.10 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 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(a)薪俸，费用和工资，以及其他常规的或时有的，为酒店营业员工派发之其它款项，包括总经理，以及任何员工福利和粮款费用，起居住所、交通、员工 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 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2026-11-08T04:31:09+08:00</dcterms:created>
  <dcterms:modified xsi:type="dcterms:W3CDTF">2026-11-08T04:31:09+08:00</dcterms:modified>
</cp:coreProperties>
</file>

<file path=docProps/custom.xml><?xml version="1.0" encoding="utf-8"?>
<Properties xmlns="http://schemas.openxmlformats.org/officeDocument/2006/custom-properties" xmlns:vt="http://schemas.openxmlformats.org/officeDocument/2006/docPropsVTypes"/>
</file>