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2025年土地经营权转让协议</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 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 、转让地界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１、乙方获得土地经营权后， 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２、合同签订后，五天内要将乙方租用地的界址范围处理清楚，以利于乙方使用。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３、若国家及其他单位将该地开发占用，土地的一切赔偿属乙方所有，与甲方无关。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