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2025酒店承包经营合同格式</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（以下简称甲方）承包方： （以下简称乙方）根据《中华人民共和国合同法》及有关法律法规和政策规定，为明确甲方及乙方的权利、义务关系，经双方协商一致，签订本合同。一、承包范围：乙方承包经营甲方座落在 营业场所的第一层和第二层，其中经营...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营业场所的第一层和第二层，其中经营面积 平方米及简易房屋 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承包金为每天利润的百分之三十，每月按时交清。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1、承包期间乙方承包经营以外的经营场所（除第一层第二层外）由甲方自由支配，不必征求乙方意见，享有甲方享有的权利，承担甲方承担的义务。乙方有关财务方面问题全权由甲方派人负责处理。</w:t>
      </w:r>
    </w:p>
    <w:p>
      <w:pPr>
        <w:ind w:left="0" w:right="0" w:firstLine="560"/>
        <w:spacing w:before="450" w:after="450" w:line="312" w:lineRule="auto"/>
      </w:pPr>
      <w:r>
        <w:rPr>
          <w:rFonts w:ascii="宋体" w:hAnsi="宋体" w:eastAsia="宋体" w:cs="宋体"/>
          <w:color w:val="000"/>
          <w:sz w:val="28"/>
          <w:szCs w:val="28"/>
        </w:rPr>
        <w:t xml:space="preserve">2、乙方若因经营需要将酒店的承包经营部分转包给第三方，必须事先征求甲方的同意，全部转包给第三方时，必须先与甲方办理终止合同手续，然后再由新的承包方与甲方签订协议。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3、乙方对房屋改造装修，其费用自行承担，不得以此为借口冲减承包金。承包期满，乙方在经营期间除新添电器设备外，</w:t>
      </w:r>
    </w:p>
    <w:p>
      <w:pPr>
        <w:ind w:left="0" w:right="0" w:firstLine="560"/>
        <w:spacing w:before="450" w:after="450" w:line="312" w:lineRule="auto"/>
      </w:pPr>
      <w:r>
        <w:rPr>
          <w:rFonts w:ascii="宋体" w:hAnsi="宋体" w:eastAsia="宋体" w:cs="宋体"/>
          <w:color w:val="000"/>
          <w:sz w:val="28"/>
          <w:szCs w:val="28"/>
        </w:rPr>
        <w:t xml:space="preserve">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5、按本合同第二款付款期限，乙方超3天不能及时付清承包金，即为甲方终止合同，甲方有权按合同要求索赔。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合同有效日期：年 月 日至 年 月 日</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本合同在执行过程中，若发生争议，双方友好协商解决，协商不成，由郑州市高新区人民法院管辖。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2026-08-01T12:36:10+08:00</dcterms:created>
  <dcterms:modified xsi:type="dcterms:W3CDTF">2026-08-01T12:36:10+08:00</dcterms:modified>
</cp:coreProperties>
</file>

<file path=docProps/custom.xml><?xml version="1.0" encoding="utf-8"?>
<Properties xmlns="http://schemas.openxmlformats.org/officeDocument/2006/custom-properties" xmlns:vt="http://schemas.openxmlformats.org/officeDocument/2006/docPropsVTypes"/>
</file>