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最新企业技术人员劳动合同书大全(20篇)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企业技术人员劳动合同书一乙方：__________根据《民法典》等法律、法规、规章的规定，在平等自愿，协商一致的基础上，同意订立本劳动合同，共同遵守本合同所列条款。第一条 劳动合同期限一、本合同为固定期限劳动合同。合同自_______年__...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企业技术人员劳动合同书二</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企业技术人员劳动合同书七</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企业技术人员劳动合同书八</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公休日安排乙方工作又不能安排补休的，支付不低于工资200%的工资报酬，每小时加班加点工资为____________元或每个工作日加班加点工资为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法定休假日安排乙方工作的，支付不低于工资300%的工资报酬，每小时加班工资为____________元或每个工作日的加班工资为____________元。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甲方安排乙方在每日22时到次日6时工作的，每个工作日夜班补贴____________元。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w:t>
      </w:r>
    </w:p>
    <w:p>
      <w:pPr>
        <w:ind w:left="0" w:right="0" w:firstLine="560"/>
        <w:spacing w:before="450" w:after="450" w:line="312" w:lineRule="auto"/>
      </w:pPr>
      <w:r>
        <w:rPr>
          <w:rFonts w:ascii="宋体" w:hAnsi="宋体" w:eastAsia="宋体" w:cs="宋体"/>
          <w:color w:val="000"/>
          <w:sz w:val="28"/>
          <w:szCs w:val="28"/>
        </w:rPr>
        <w:t xml:space="preserve">(三)____________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鉴证人：__________________(签章)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企业技术人员劳动合同书篇十一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(二)项的约定，一方要求变更本合同的，应将变更要求书面通知另一方，另一方应在______日内(含______日)书面答复对方;______日内未答复的视为不同意变更本合同。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(二)支付乙方的工资报酬低于北京市最低工资标准的，在补足低于标准部分的同时，另外支付相当于低于部分______%的经济补偿金。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第三十四条甲方依据本合同第二十条第(一)项解除劳动合同的，应支付不低于______个月工资的医疗补助费。患重病的还应加发______%的医疗补助费，患绝症的加发______%的医疗补助费。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