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2025年美发店劳动合同免费下载</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美发店劳动合同免费下载 美发店劳动合同书 电子版一乙方：_________________受聘职位：_________________个人联系电话：_________________个人身份证号码：_________________现居住地...</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电子版二</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 九.乙方非依据本合同第(七)条规定的情况外解除劳动合同，应提前30天以书面形式通知甲方。否则须以15天薪酬为代通知金，但不免除乙方应依约承担的赔偿责任。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八、乙方承担的赔偿责任的范围包括：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个人联系电话：_________________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 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 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 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甲方(盖章)：法人代表(代理人)签名：签约日期：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电子版六</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电子版八</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电子版九</w:t>
      </w:r>
    </w:p>
    <w:p>
      <w:pPr>
        <w:ind w:left="0" w:right="0" w:firstLine="560"/>
        <w:spacing w:before="450" w:after="450" w:line="312" w:lineRule="auto"/>
      </w:pPr>
      <w:r>
        <w:rPr>
          <w:rFonts w:ascii="宋体" w:hAnsi="宋体" w:eastAsia="宋体" w:cs="宋体"/>
          <w:color w:val="000"/>
          <w:sz w:val="28"/>
          <w:szCs w:val="28"/>
        </w:rPr>
        <w:t xml:space="preserve">甲方： 身份证号 电话 乙方： 身份证号 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 ;投资庆丰街 茗格国际美容美发店 ，因乙方不参与店内任何管理运营，经双方同意，甲方占以比例股份为限，对债务承担有限责任，乙方有权随时查看账目财务。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一、入股时间：自20xx年4月11日起至20xx年4月11日止，共计2年，地点位于：剪美发店。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美发店劳动合同免费下载 美发店劳动合同书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 乙方 丙方 丁方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电子版篇十二</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）元小写（ ）每人占（33%）的股份。</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2026-05-03T03:38:25+08:00</dcterms:created>
  <dcterms:modified xsi:type="dcterms:W3CDTF">2026-05-03T03:38:25+08:00</dcterms:modified>
</cp:coreProperties>
</file>

<file path=docProps/custom.xml><?xml version="1.0" encoding="utf-8"?>
<Properties xmlns="http://schemas.openxmlformats.org/officeDocument/2006/custom-properties" xmlns:vt="http://schemas.openxmlformats.org/officeDocument/2006/docPropsVTypes"/>
</file>