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最新劳动用工简易合同 简易劳动合同书怎么填十二篇(优质)</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劳动用工简易合同 简易劳动合同书怎么填一乙方：为建立劳动关系，明确权利义务，依据中华人民共和国《劳动法》、《劳动合同法》，在平等自愿、协商一致的基础上。订立本合同。本合同期限自 年 月 日起至 年 月 日止。其中试用期为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劳动用工简易合同 简易劳动合同书怎么填篇十一</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