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房地产销售合同补充协议</w:t>
      </w:r>
      <w:bookmarkEnd w:id="1"/>
    </w:p>
    <w:p>
      <w:pPr>
        <w:jc w:val="center"/>
        <w:spacing w:before="0" w:after="450"/>
      </w:pPr>
      <w:r>
        <w:rPr>
          <w:rFonts w:ascii="Arial" w:hAnsi="Arial" w:eastAsia="Arial" w:cs="Arial"/>
          <w:color w:val="999999"/>
          <w:sz w:val="20"/>
          <w:szCs w:val="20"/>
        </w:rPr>
        <w:t xml:space="preserve">来源：网络  作者：红叶飘零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房地产销售合同补充协议》，供大家学习参考。出卖方（甲方）：______________购买方（乙方）：______________甲方及乙方根据《中华人民共和国合同法》及其他有关规定，为明确买、卖双方的...</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i乐德范文网合同范文频道为大家整理了《房地产销售合同补充协议》，供大家学习参考。</w:t>
      </w:r>
    </w:p>
    <w:p>
      <w:pPr>
        <w:ind w:left="0" w:right="0" w:firstLine="560"/>
        <w:spacing w:before="450" w:after="450" w:line="312" w:lineRule="auto"/>
      </w:pPr>
      <w:r>
        <w:rPr>
          <w:rFonts w:ascii="宋体" w:hAnsi="宋体" w:eastAsia="宋体" w:cs="宋体"/>
          <w:color w:val="000"/>
          <w:sz w:val="28"/>
          <w:szCs w:val="28"/>
        </w:rPr>
        <w:t xml:space="preserve">出卖方（甲方）：______________购买方（乙方）：______________甲方及乙方根据《中华人民共和国合同法》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　　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　　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　　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　　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　　5.如乙方未能根据附录____之规定期限依时交付楼价款者，由滞付之日起计算直至付款之日止，乙方每日须按该合同第____条向甲方支付该合同所列出之滞纳金。同时甲方还可以书面方式催乙方付款。如乙方逾期七日仍未依时支付楼价欠款及/或滞纳金，甲方有权视乙方违约而作中途退房处理并有权终止该合同及本协议。甲方可以书面通知乙方解除该合同及本协议，并报知_______市房地产管理机关备案后另行出售。乙方已付之楼价款由甲方按该合同第八条之规定扣除违约金及/或滞纳金，并于甲方将该商品房另行售予他人时，赔偿甲方因转售引致的损失后，退回乙方。转售如有盈余，则归甲方所有。乙方已付楼价款不足以支付违约金及损失赔偿时，甲方保留追究乙方法律责任之权利。</w:t>
      </w:r>
    </w:p>
    <w:p>
      <w:pPr>
        <w:ind w:left="0" w:right="0" w:firstLine="560"/>
        <w:spacing w:before="450" w:after="450" w:line="312" w:lineRule="auto"/>
      </w:pPr>
      <w:r>
        <w:rPr>
          <w:rFonts w:ascii="宋体" w:hAnsi="宋体" w:eastAsia="宋体" w:cs="宋体"/>
          <w:color w:val="000"/>
          <w:sz w:val="28"/>
          <w:szCs w:val="28"/>
        </w:rPr>
        <w:t xml:space="preserve">　　6.乙方应于甲方发出该商品房交付使用通知书之日起十四天内，按甲方指定的地点及方式付清楼价余款（若有）、滞纳金（若有）及其他乙方在该合同及本协议下应缴的款项，并接受甲方移交锁匙；否则甲方将有权根据本协议第5条收取滞纳金及/或违约金并安排处理该商品房，乙方不得对此提出任何异议。乙方并须向甲方负责因乙方逾期收搂而引致的任何损失及费用。收楼前如该商品房有未妥善之处，乙方不得藉此拒绝收楼。</w:t>
      </w:r>
    </w:p>
    <w:p>
      <w:pPr>
        <w:ind w:left="0" w:right="0" w:firstLine="560"/>
        <w:spacing w:before="450" w:after="450" w:line="312" w:lineRule="auto"/>
      </w:pPr>
      <w:r>
        <w:rPr>
          <w:rFonts w:ascii="宋体" w:hAnsi="宋体" w:eastAsia="宋体" w:cs="宋体"/>
          <w:color w:val="000"/>
          <w:sz w:val="28"/>
          <w:szCs w:val="28"/>
        </w:rPr>
        <w:t xml:space="preserve">　　7.乙方缴清本协议第6条的款项后，应即办理领取该商品房锁匙的手续，甲方向乙方移交锁匙当天即视为乙方实际对该商品房收楼之日。如乙方于缴清该款项后十天内仍未办理该手续，视为乙方已实际收楼。</w:t>
      </w:r>
    </w:p>
    <w:p>
      <w:pPr>
        <w:ind w:left="0" w:right="0" w:firstLine="560"/>
        <w:spacing w:before="450" w:after="450" w:line="312" w:lineRule="auto"/>
      </w:pPr>
      <w:r>
        <w:rPr>
          <w:rFonts w:ascii="宋体" w:hAnsi="宋体" w:eastAsia="宋体" w:cs="宋体"/>
          <w:color w:val="000"/>
          <w:sz w:val="28"/>
          <w:szCs w:val="28"/>
        </w:rPr>
        <w:t xml:space="preserve">　　8.在乙方实际对该商品房收楼后如该商品房被他人占用或遭受损毁或物业内部的设备、设施被破坏，概由乙方自行负责。</w:t>
      </w:r>
    </w:p>
    <w:p>
      <w:pPr>
        <w:ind w:left="0" w:right="0" w:firstLine="560"/>
        <w:spacing w:before="450" w:after="450" w:line="312" w:lineRule="auto"/>
      </w:pPr>
      <w:r>
        <w:rPr>
          <w:rFonts w:ascii="宋体" w:hAnsi="宋体" w:eastAsia="宋体" w:cs="宋体"/>
          <w:color w:val="000"/>
          <w:sz w:val="28"/>
          <w:szCs w:val="28"/>
        </w:rPr>
        <w:t xml:space="preserve">　　9.如遇下列特殊原因，甲方可无须根据该合同所订定之日期将该商品房交付乙方，并可延期交付该商品房予乙方使用，而不用承担任何违约金及/或滞纳金。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　　（1）人力不可抗拒的自然灾害或其他事故；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　　（2）施工过程中遇到不能及时解决的异常困难及重大技术问题；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　　（3）其他非甲方所能控制的因素；</w:t>
      </w:r>
    </w:p>
    <w:p>
      <w:pPr>
        <w:ind w:left="0" w:right="0" w:firstLine="560"/>
        <w:spacing w:before="450" w:after="450" w:line="312" w:lineRule="auto"/>
      </w:pPr>
      <w:r>
        <w:rPr>
          <w:rFonts w:ascii="宋体" w:hAnsi="宋体" w:eastAsia="宋体" w:cs="宋体"/>
          <w:color w:val="000"/>
          <w:sz w:val="28"/>
          <w:szCs w:val="28"/>
        </w:rPr>
        <w:t xml:space="preserve">　　（4）承建商之延误；</w:t>
      </w:r>
    </w:p>
    <w:p>
      <w:pPr>
        <w:ind w:left="0" w:right="0" w:firstLine="560"/>
        <w:spacing w:before="450" w:after="450" w:line="312" w:lineRule="auto"/>
      </w:pPr>
      <w:r>
        <w:rPr>
          <w:rFonts w:ascii="宋体" w:hAnsi="宋体" w:eastAsia="宋体" w:cs="宋体"/>
          <w:color w:val="000"/>
          <w:sz w:val="28"/>
          <w:szCs w:val="28"/>
        </w:rPr>
        <w:t xml:space="preserve">　　（5）市政府配套设施及安装之延误；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　　（6）政府部门延迟文件之批准；</w:t>
      </w:r>
    </w:p>
    <w:p>
      <w:pPr>
        <w:ind w:left="0" w:right="0" w:firstLine="560"/>
        <w:spacing w:before="450" w:after="450" w:line="312" w:lineRule="auto"/>
      </w:pPr>
      <w:r>
        <w:rPr>
          <w:rFonts w:ascii="宋体" w:hAnsi="宋体" w:eastAsia="宋体" w:cs="宋体"/>
          <w:color w:val="000"/>
          <w:sz w:val="28"/>
          <w:szCs w:val="28"/>
        </w:rPr>
        <w:t xml:space="preserve">　　（7）图纸之更改；</w:t>
      </w:r>
    </w:p>
    <w:p>
      <w:pPr>
        <w:ind w:left="0" w:right="0" w:firstLine="560"/>
        <w:spacing w:before="450" w:after="450" w:line="312" w:lineRule="auto"/>
      </w:pPr>
      <w:r>
        <w:rPr>
          <w:rFonts w:ascii="宋体" w:hAnsi="宋体" w:eastAsia="宋体" w:cs="宋体"/>
          <w:color w:val="000"/>
          <w:sz w:val="28"/>
          <w:szCs w:val="28"/>
        </w:rPr>
        <w:t xml:space="preserve">　　（8）无法预见的意外事件；</w:t>
      </w:r>
    </w:p>
    <w:p>
      <w:pPr>
        <w:ind w:left="0" w:right="0" w:firstLine="560"/>
        <w:spacing w:before="450" w:after="450" w:line="312" w:lineRule="auto"/>
      </w:pPr>
      <w:r>
        <w:rPr>
          <w:rFonts w:ascii="宋体" w:hAnsi="宋体" w:eastAsia="宋体" w:cs="宋体"/>
          <w:color w:val="000"/>
          <w:sz w:val="28"/>
          <w:szCs w:val="28"/>
        </w:rPr>
        <w:t xml:space="preserve">　　（9）为执行当时政府的法规而引致的延误；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　　（10）供水、供电部门未能按时接通室内外的水电设施。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　　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　　10.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　　11.甲方有权更改该商品房之图纸，如更改后该商品房面积不多于或不少于原出售面积之10%，乙方不得提出异议，但该商品房售价则因面积多少而增减。如少于或多于原出售面积之10%，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　　12.《房产执照》详列之面积与出售面积有差距的，差距在正负2%内时，互不补/退差价，超过正负2%之部分，甲、乙双方应当互相返补。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　　13.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2026-09-17T04:47:25+08:00</dcterms:created>
  <dcterms:modified xsi:type="dcterms:W3CDTF">2026-09-17T04:47:25+08:00</dcterms:modified>
</cp:coreProperties>
</file>

<file path=docProps/custom.xml><?xml version="1.0" encoding="utf-8"?>
<Properties xmlns="http://schemas.openxmlformats.org/officeDocument/2006/custom-properties" xmlns:vt="http://schemas.openxmlformats.org/officeDocument/2006/docPropsVTypes"/>
</file>