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药品集中招投标协议书：招标合同范文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这篇《药品集中招投标协议书：招标合同范文》是由i乐德范文网整理提供的，请大家参考！药品集中招投标协议书：招标合同范文甲方（招标方）：_________乙方（投标方）：_________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这篇《药品集中招投标协议书：招标合同范文》是由i乐德范文网整理提供的，请大家参考！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药品集中招投标协议书：招标合同范文</w:t>
      </w:r>
    </w:p>
    <w:p>
      <w:pPr>
        <w:ind w:left="0" w:right="0" w:firstLine="560"/>
        <w:spacing w:before="450" w:after="450" w:line="312" w:lineRule="auto"/>
      </w:pPr>
      <w:r>
        <w:rPr>
          <w:rFonts w:ascii="宋体" w:hAnsi="宋体" w:eastAsia="宋体" w:cs="宋体"/>
          <w:color w:val="000"/>
          <w:sz w:val="28"/>
          <w:szCs w:val="28"/>
        </w:rPr>
        <w:t xml:space="preserve">甲方（招标方）：_________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甲方所列药品通过集中招标采购以后，保证为乙方提供公平、公正、公开的竞争机会。甲方坚持药品质量第一，确保满足临床用药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甲方招标品种表所列项目填写，保证投标书内容合法、真实。对中标品种撤标的、虚报零售价的、提供假证明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五、乙方对中标所供药品的质量承担全部法律责任。甲方成员单位在使用中因药品质量本身问题造成的一切损失（包括甲方就诊病人的损失），由乙方全部承担，乙方接到甲方成员单位通知应及时赴甲方处理。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药品必须同时提供该批号的质检报告、进口药品检验报告书、注册证（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甲方成员单位要货通知后，本地区二天内，省内三天内，省外五天内（抢救药品本地区5小时，省内9小时，省外24小时）送货到甲方成员单位药库。运输费用由乙方承担，甲方成员单位必须做好计划按月采购，确保满足临床用药；由于乙方供货不及时影响甲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八、甲方成员单位在药品验收入库时或在使用过程中发现药品质量问题提出退货的，乙方必须予以接受，并及时将合格产品送至甲方调换，不得影响甲方临床正常用药。</w:t>
      </w:r>
    </w:p>
    <w:p>
      <w:pPr>
        <w:ind w:left="0" w:right="0" w:firstLine="560"/>
        <w:spacing w:before="450" w:after="450" w:line="312" w:lineRule="auto"/>
      </w:pPr>
      <w:r>
        <w:rPr>
          <w:rFonts w:ascii="宋体" w:hAnsi="宋体" w:eastAsia="宋体" w:cs="宋体"/>
          <w:color w:val="000"/>
          <w:sz w:val="28"/>
          <w:szCs w:val="28"/>
        </w:rPr>
        <w:t xml:space="preserve">九、甲方成员单位在药品验收入库或使用期间，非甲方原因造成的破损、短少，乙方应按实、及时调换、补足。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药品有效期在六个月内的，送货时必须告知甲方成员单位药库，双方应协商药品退货办法后，甲方才可入库。对以入库药品，甲方如要求退货应在有效期三个月前向乙方提出，乙方应予接受。乙方提供的所有药品按照《药品管理法》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十一、乙方产品在甲方成员单位存货在二个月以上或余量较大及合同到期尚存余量的，甲方提出退货，乙方应予接受。</w:t>
      </w:r>
    </w:p>
    <w:p>
      <w:pPr>
        <w:ind w:left="0" w:right="0" w:firstLine="560"/>
        <w:spacing w:before="450" w:after="450" w:line="312" w:lineRule="auto"/>
      </w:pPr>
      <w:r>
        <w:rPr>
          <w:rFonts w:ascii="宋体" w:hAnsi="宋体" w:eastAsia="宋体" w:cs="宋体"/>
          <w:color w:val="000"/>
          <w:sz w:val="28"/>
          <w:szCs w:val="28"/>
        </w:rPr>
        <w:t xml:space="preserve">十二、甲、乙双方应严格遵守药品购销活动的有关法律和法规，甲方人员不得向乙方索要回扣或有意刁难乙方，甲方或甲方人员违纪、违规、违约的，乙方应向甲方成员单位、市卫生局或政府有关部门举报。乙方不得搞任何形式的不正当药品促销，乙方违约的甲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十三、开标后甲方办公室将中标品种分别通知甲方成员单位和乙方，在十五天内分别与甲方成员单位联系，一个月内分别与甲方所有有需求的成员单位签订购货合同。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甲方成员单位收到中标品种后，不得突击进库，但甲方成员单位的老库存必须用完。自中标结果公布以后甲方将开始正式执行新的零售价和中标价。甲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十五、付款方式：中标药品的货款，使用单位（甲方）在正式发票（国家税务发票）验收入库满三个月予以付款，乙方要求提前付款的，经双方协商解决。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十六、如遇特殊情况（政府政策性药品价格发生重大变化时），双方另行协商解决。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十八、市药品招标监督办监督甲、乙双方履行协议，对不履行协议方作出相应处罚措施。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十九、本协议共三份，甲乙双方各执一份，报备招标监督办一份，自签约之日起_________年内有效。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2026-03-27T01:18:01+08:00</dcterms:created>
  <dcterms:modified xsi:type="dcterms:W3CDTF">2026-03-27T01:18:01+08:00</dcterms:modified>
</cp:coreProperties>
</file>

<file path=docProps/custom.xml><?xml version="1.0" encoding="utf-8"?>
<Properties xmlns="http://schemas.openxmlformats.org/officeDocument/2006/custom-properties" xmlns:vt="http://schemas.openxmlformats.org/officeDocument/2006/docPropsVTypes"/>
</file>