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2025年最新吉林省药品集中招标采购合同</w:t>
      </w:r>
      <w:bookmarkEnd w:id="1"/>
    </w:p>
    <w:p>
      <w:pPr>
        <w:jc w:val="center"/>
        <w:spacing w:before="0" w:after="450"/>
      </w:pPr>
      <w:r>
        <w:rPr>
          <w:rFonts w:ascii="Arial" w:hAnsi="Arial" w:eastAsia="Arial" w:cs="Arial"/>
          <w:color w:val="999999"/>
          <w:sz w:val="20"/>
          <w:szCs w:val="20"/>
        </w:rPr>
        <w:t xml:space="preserve">来源：网络  作者：星月相依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合同编号：_________签订地点：_________签订时间：_________年_________月_________日招标人：_________投标人：_________为规范药品集中招标采购行为，保障合同当事人合法权益，维护药品流...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招标人：_________</w:t>
      </w:r>
    </w:p>
    <w:p>
      <w:pPr>
        <w:ind w:left="0" w:right="0" w:firstLine="560"/>
        <w:spacing w:before="450" w:after="450" w:line="312" w:lineRule="auto"/>
      </w:pPr>
      <w:r>
        <w:rPr>
          <w:rFonts w:ascii="宋体" w:hAnsi="宋体" w:eastAsia="宋体" w:cs="宋体"/>
          <w:color w:val="000"/>
          <w:sz w:val="28"/>
          <w:szCs w:val="28"/>
        </w:rPr>
        <w:t xml:space="preserve">投标人：_________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│药品│产地│规格│单位│供货│出厂│零售│数量│金额│交货│</w:t>
      </w:r>
    </w:p>
    <w:p>
      <w:pPr>
        <w:ind w:left="0" w:right="0" w:firstLine="560"/>
        <w:spacing w:before="450" w:after="450" w:line="312" w:lineRule="auto"/>
      </w:pPr>
      <w:r>
        <w:rPr>
          <w:rFonts w:ascii="宋体" w:hAnsi="宋体" w:eastAsia="宋体" w:cs="宋体"/>
          <w:color w:val="000"/>
          <w:sz w:val="28"/>
          <w:szCs w:val="28"/>
        </w:rPr>
        <w:t xml:space="preserve">│名称│　　│　　│　　│价格│价格│价格│　　│　　│时间│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　包装物的供应与回收、包装标准</w:t>
      </w:r>
    </w:p>
    <w:p>
      <w:pPr>
        <w:ind w:left="0" w:right="0" w:firstLine="560"/>
        <w:spacing w:before="450" w:after="450" w:line="312" w:lineRule="auto"/>
      </w:pPr>
      <w:r>
        <w:rPr>
          <w:rFonts w:ascii="宋体" w:hAnsi="宋体" w:eastAsia="宋体" w:cs="宋体"/>
          <w:color w:val="000"/>
          <w:sz w:val="28"/>
          <w:szCs w:val="28"/>
        </w:rPr>
        <w:t xml:space="preserve">　　　　（1）除非对包装另有规定，投标人提供的全部药品应按标准保护措施进行包装，以防止药品在转运中损坏或变质，确保药品安全无损运抵指定地点。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　　　　（2）每一个包装箱内应附一份详细装箱单和质量检验报告书。包装，标记和包装箱内外的单据应符合合同的要求，包括招标人后来提出的特殊要求。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　　　　（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　　　　（2）招标人在接收药品时，应对药品进行验货确认，对不符合合同要求的，招标人有权拒绝接受。投标人应及时更换被拒绝的药品，不得影响招标人的临床用药。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　　　　（3）招标人如果发现药品存在质量问题（有当地药检部门的检验报告），有权在其它入围药品中选择替代药品。上述决定必须在7日内报卫生行政部门备案。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　结算方式、时间及地点</w:t>
      </w:r>
    </w:p>
    <w:p>
      <w:pPr>
        <w:ind w:left="0" w:right="0" w:firstLine="560"/>
        <w:spacing w:before="450" w:after="450" w:line="312" w:lineRule="auto"/>
      </w:pPr>
      <w:r>
        <w:rPr>
          <w:rFonts w:ascii="宋体" w:hAnsi="宋体" w:eastAsia="宋体" w:cs="宋体"/>
          <w:color w:val="000"/>
          <w:sz w:val="28"/>
          <w:szCs w:val="28"/>
        </w:rPr>
        <w:t xml:space="preserve">　　　　（1）自招标人收到合同项下最后一批配送药品后，按规定结算时间招标人应付清全部价款。招标人和投标人可根据不同的结算条件协商确定中标药品价格优惠比率。该优惠比率在合同执行过程中不得变更。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　　　　（2）招标人按月与投标入结算到期价款。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　　　　（3）招标人按照药品购销合同规定的方式，同投标人结算价款。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　　　　（4）投标人应向招标人提交对已交易药品的发票和有关单证以及合同规定的其他义务已经履行的证明。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　　　　（5）结算时间为招标人在收到投标人配送的药品售出3个月结算相应价款。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　本合同解除条件</w:t>
      </w:r>
    </w:p>
    <w:p>
      <w:pPr>
        <w:ind w:left="0" w:right="0" w:firstLine="560"/>
        <w:spacing w:before="450" w:after="450" w:line="312" w:lineRule="auto"/>
      </w:pPr>
      <w:r>
        <w:rPr>
          <w:rFonts w:ascii="宋体" w:hAnsi="宋体" w:eastAsia="宋体" w:cs="宋体"/>
          <w:color w:val="000"/>
          <w:sz w:val="28"/>
          <w:szCs w:val="28"/>
        </w:rPr>
        <w:t xml:space="preserve">　　1．违约终止合同：</w:t>
      </w:r>
    </w:p>
    <w:p>
      <w:pPr>
        <w:ind w:left="0" w:right="0" w:firstLine="560"/>
        <w:spacing w:before="450" w:after="450" w:line="312" w:lineRule="auto"/>
      </w:pPr>
      <w:r>
        <w:rPr>
          <w:rFonts w:ascii="宋体" w:hAnsi="宋体" w:eastAsia="宋体" w:cs="宋体"/>
          <w:color w:val="000"/>
          <w:sz w:val="28"/>
          <w:szCs w:val="28"/>
        </w:rPr>
        <w:t xml:space="preserve">　　　　发生下列情况招标人在采取补救措施不受影响的情况下，招标人可向投标人发出书面通知书，提出部分或全部终止合同：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　　　　（1）投标人来能在合同规定的限期或招标人同意延长的限期内提供部分或全部药品；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　　　　（2）投标人未能履行合同规定的其它义务；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　　　　（3）招标人认定投标人在本合同的实施过程中有严重违法行为。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　　　　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　　　　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　　2．因企业破产终止合同：</w:t>
      </w:r>
    </w:p>
    <w:p>
      <w:pPr>
        <w:ind w:left="0" w:right="0" w:firstLine="560"/>
        <w:spacing w:before="450" w:after="450" w:line="312" w:lineRule="auto"/>
      </w:pPr>
      <w:r>
        <w:rPr>
          <w:rFonts w:ascii="宋体" w:hAnsi="宋体" w:eastAsia="宋体" w:cs="宋体"/>
          <w:color w:val="000"/>
          <w:sz w:val="28"/>
          <w:szCs w:val="28"/>
        </w:rPr>
        <w:t xml:space="preserve">　　　　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　　1．投标人履约延误：</w:t>
      </w:r>
    </w:p>
    <w:p>
      <w:pPr>
        <w:ind w:left="0" w:right="0" w:firstLine="560"/>
        <w:spacing w:before="450" w:after="450" w:line="312" w:lineRule="auto"/>
      </w:pPr>
      <w:r>
        <w:rPr>
          <w:rFonts w:ascii="宋体" w:hAnsi="宋体" w:eastAsia="宋体" w:cs="宋体"/>
          <w:color w:val="000"/>
          <w:sz w:val="28"/>
          <w:szCs w:val="28"/>
        </w:rPr>
        <w:t xml:space="preserve">　　　　（1）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　　　　（2）如投标人无正当理由拖延交货，将受到以下制裁，加收误期赔偿费和／或终止合同。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　　2．误期赔偿：</w:t>
      </w:r>
    </w:p>
    <w:p>
      <w:pPr>
        <w:ind w:left="0" w:right="0" w:firstLine="560"/>
        <w:spacing w:before="450" w:after="450" w:line="312" w:lineRule="auto"/>
      </w:pPr>
      <w:r>
        <w:rPr>
          <w:rFonts w:ascii="宋体" w:hAnsi="宋体" w:eastAsia="宋体" w:cs="宋体"/>
          <w:color w:val="000"/>
          <w:sz w:val="28"/>
          <w:szCs w:val="28"/>
        </w:rPr>
        <w:t xml:space="preserve">　　　　（1）除本合同第十一条第一项规定的情况外。如果投标人没有按照合同规定的时间配送药品并提供伴随服务，招标人应从价款中扣除违约金而不影响本合同项下的其它补救办法。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　　　　　　每延误一周的违约金为迟交药品价款的5％，直到交货或提供服务为止，一周按7日计算，不足7日的按一周计算。违约金的限额是合同总价的10％，一旦达到违约金的限额，招标人可以终止合同。</w:t>
      </w:r>
    </w:p>
    <w:p>
      <w:pPr>
        <w:ind w:left="0" w:right="0" w:firstLine="560"/>
        <w:spacing w:before="450" w:after="450" w:line="312" w:lineRule="auto"/>
      </w:pPr>
      <w:r>
        <w:rPr>
          <w:rFonts w:ascii="宋体" w:hAnsi="宋体" w:eastAsia="宋体" w:cs="宋体"/>
          <w:color w:val="000"/>
          <w:sz w:val="28"/>
          <w:szCs w:val="28"/>
        </w:rPr>
        <w:t xml:space="preserve">　　　　（2）投标人在支付违约金后，还应当履行应尽的交货义务。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　　3．招标人履约义务</w:t>
      </w:r>
    </w:p>
    <w:p>
      <w:pPr>
        <w:ind w:left="0" w:right="0" w:firstLine="560"/>
        <w:spacing w:before="450" w:after="450" w:line="312" w:lineRule="auto"/>
      </w:pPr>
      <w:r>
        <w:rPr>
          <w:rFonts w:ascii="宋体" w:hAnsi="宋体" w:eastAsia="宋体" w:cs="宋体"/>
          <w:color w:val="000"/>
          <w:sz w:val="28"/>
          <w:szCs w:val="28"/>
        </w:rPr>
        <w:t xml:space="preserve">　　　　（1）招标人必须无条件采购本合同项下的中标品种。投标人无违约行为，招标人不得以任何理由采购其它品牌的药品替代中标品种。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　　　　（2）招标人应完成中标药品合同采购量的采购。如在本合同规定的采购周期内合同采购量未能完成，则应顺延到下一个采购周期继续采购，直到合同采购量全部完成。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　　　　（3）招标人须按照合同规定指定结算银行及时结算价款。不得以任何理由干涉结算银行的正常结算行为。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　　　　（4）招标人必须要求投标人按实际成交价格如实开据发票，并如实记帐。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　　　　（5）如招标人不履行上述合同义务，将受到以下制裁：支付法定滞纳金和／或终止合同。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　　4．不可抗力；</w:t>
      </w:r>
    </w:p>
    <w:p>
      <w:pPr>
        <w:ind w:left="0" w:right="0" w:firstLine="560"/>
        <w:spacing w:before="450" w:after="450" w:line="312" w:lineRule="auto"/>
      </w:pPr>
      <w:r>
        <w:rPr>
          <w:rFonts w:ascii="宋体" w:hAnsi="宋体" w:eastAsia="宋体" w:cs="宋体"/>
          <w:color w:val="000"/>
          <w:sz w:val="28"/>
          <w:szCs w:val="28"/>
        </w:rPr>
        <w:t xml:space="preserve">　　　　（1）因不可抗力而导致合同实施延误或不能履行合同义务，不应该承担误期赔偿或终止合同的责任。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　　　　（2）本条所述的“不可抗力”是指那些受影响方无法控制、不可预见的事件，但不包括故意违约或疏忽，这些事件包括但不限于：战争、严重火灾、洪水、台风、地震及其他双方商定的事件。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　　　　（3）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　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　　　　（一）提交_________仲裁委员会仲裁；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　　1．采购周期：自签订合同之日起，12个月。</w:t>
      </w:r>
    </w:p>
    <w:p>
      <w:pPr>
        <w:ind w:left="0" w:right="0" w:firstLine="560"/>
        <w:spacing w:before="450" w:after="450" w:line="312" w:lineRule="auto"/>
      </w:pPr>
      <w:r>
        <w:rPr>
          <w:rFonts w:ascii="宋体" w:hAnsi="宋体" w:eastAsia="宋体" w:cs="宋体"/>
          <w:color w:val="000"/>
          <w:sz w:val="28"/>
          <w:szCs w:val="28"/>
        </w:rPr>
        <w:t xml:space="preserve">　　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　　3．其他义务：</w:t>
      </w:r>
    </w:p>
    <w:p>
      <w:pPr>
        <w:ind w:left="0" w:right="0" w:firstLine="560"/>
        <w:spacing w:before="450" w:after="450" w:line="312" w:lineRule="auto"/>
      </w:pPr>
      <w:r>
        <w:rPr>
          <w:rFonts w:ascii="宋体" w:hAnsi="宋体" w:eastAsia="宋体" w:cs="宋体"/>
          <w:color w:val="000"/>
          <w:sz w:val="28"/>
          <w:szCs w:val="28"/>
        </w:rPr>
        <w:t xml:space="preserve">　　　　（1）招投标双方同意，凡在成交目录中的药品，按公布的中标价通过吉林省海虹药通医药电子商务平台（jlmfc）进行交易，不以其他方式进行交易。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　　　　（2）招投标双方都严格为吉林省海虹药通医药电子商务平台（jlmec）的相关信息进行保密。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　　　　（3）招投标双方均认可网上交易这一采购形式，并认可吉林省海虹药通医药电子商务平台（jlmec）的交易数据对双方具有法律效力。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　　　　（4）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　　　　（5）伴随服务：</w:t>
      </w:r>
    </w:p>
    <w:p>
      <w:pPr>
        <w:ind w:left="0" w:right="0" w:firstLine="560"/>
        <w:spacing w:before="450" w:after="450" w:line="312" w:lineRule="auto"/>
      </w:pPr>
      <w:r>
        <w:rPr>
          <w:rFonts w:ascii="宋体" w:hAnsi="宋体" w:eastAsia="宋体" w:cs="宋体"/>
          <w:color w:val="000"/>
          <w:sz w:val="28"/>
          <w:szCs w:val="28"/>
        </w:rPr>
        <w:t xml:space="preserve">　　　　　　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　　　　　　（a）药品的现场搬运或入库；</w:t>
      </w:r>
    </w:p>
    <w:p>
      <w:pPr>
        <w:ind w:left="0" w:right="0" w:firstLine="560"/>
        <w:spacing w:before="450" w:after="450" w:line="312" w:lineRule="auto"/>
      </w:pPr>
      <w:r>
        <w:rPr>
          <w:rFonts w:ascii="宋体" w:hAnsi="宋体" w:eastAsia="宋体" w:cs="宋体"/>
          <w:color w:val="000"/>
          <w:sz w:val="28"/>
          <w:szCs w:val="28"/>
        </w:rPr>
        <w:t xml:space="preserve">　　　　　　（b）提供药品开箱或分装的用具；</w:t>
      </w:r>
    </w:p>
    <w:p>
      <w:pPr>
        <w:ind w:left="0" w:right="0" w:firstLine="560"/>
        <w:spacing w:before="450" w:after="450" w:line="312" w:lineRule="auto"/>
      </w:pPr>
      <w:r>
        <w:rPr>
          <w:rFonts w:ascii="宋体" w:hAnsi="宋体" w:eastAsia="宋体" w:cs="宋体"/>
          <w:color w:val="000"/>
          <w:sz w:val="28"/>
          <w:szCs w:val="28"/>
        </w:rPr>
        <w:t xml:space="preserve">　　　　　　（c）对开箱时发现的破损、近效期药品或其他不合格包装药品及时更换；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　　　　　　（d）在招标人指定地点为所供药品的临床应用进行现场讲解或培训；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　　　　　　（e）其他投标人应提供的相关服务项目。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　　　　　　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　　　　（6）合同修改：除了双方签署书面修改协议，并成为本合同不可分割的一部分的情况之外，本合同的条款不得有任何变化或修改。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　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　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　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　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招标人　　　　│　　招标代理机构　　　│　　　投标人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│招标人：(章)：　　│招标代理机构：(章)：　│招标人：(章)：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│住所：　　　　　　│住所：　　　　　　　　│住所：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│电话：　　　　　　│电话：　　　　　　　　│电话：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│传真：　　　　　　│传真：　　　　　　　　│传真：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│开户银行：　　　　│开户银行：　　　　　　│开户银行：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│帐号：　　　　　　│帐号：　　　　　　　　│帐号：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│邮编：　　　　　　│邮编：　　　　　　　　│邮编：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年　月　日　　　│　年　月　日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│鉴证意见：　　　　　　　　　鉴证机关(章)：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2026-09-17T04:29:46+08:00</dcterms:created>
  <dcterms:modified xsi:type="dcterms:W3CDTF">2026-09-17T04:29:46+08:00</dcterms:modified>
</cp:coreProperties>
</file>

<file path=docProps/custom.xml><?xml version="1.0" encoding="utf-8"?>
<Properties xmlns="http://schemas.openxmlformats.org/officeDocument/2006/custom-properties" xmlns:vt="http://schemas.openxmlformats.org/officeDocument/2006/docPropsVTypes"/>
</file>