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监控设备合同 监制合同(3篇)</w:t>
      </w:r>
      <w:bookmarkEnd w:id="1"/>
    </w:p>
    <w:p>
      <w:pPr>
        <w:jc w:val="center"/>
        <w:spacing w:before="0" w:after="450"/>
      </w:pPr>
      <w:r>
        <w:rPr>
          <w:rFonts w:ascii="Arial" w:hAnsi="Arial" w:eastAsia="Arial" w:cs="Arial"/>
          <w:color w:val="999999"/>
          <w:sz w:val="20"/>
          <w:szCs w:val="20"/>
        </w:rPr>
        <w:t xml:space="preserve">来源：网络  作者：眉眼如画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监控设备合同 监制合同一1.监制产品的具体名称及型号规格：_________。2.产品监制的时间范围：自_________年_________月_________日开始至_________年_________月_________日为止。3....</w:t>
      </w:r>
    </w:p>
    <w:p>
      <w:pPr>
        <w:ind w:left="0" w:right="0" w:firstLine="560"/>
        <w:spacing w:before="450" w:after="450" w:line="312" w:lineRule="auto"/>
      </w:pPr>
      <w:r>
        <w:rPr>
          <w:rFonts w:ascii="黑体" w:hAnsi="黑体" w:eastAsia="黑体" w:cs="黑体"/>
          <w:color w:val="000000"/>
          <w:sz w:val="36"/>
          <w:szCs w:val="36"/>
          <w:b w:val="1"/>
          <w:bCs w:val="1"/>
        </w:rPr>
        <w:t xml:space="preserve">监控设备合同 监制合同一</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监控设备合同 监制合同二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乙方(监制方)：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监控设备合同 监制合同三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根据《民法典》等法律法规，本着自愿、平等、诚实信用的原则，双方就项目设备监造事宜，协商一致，签订本合同。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5.2.2.3乙方提供甲方认可的《设备监造报告》、约定的监造资料，设备验收合格后日内，支付监造费用总价的%，其余%作为保证金，于设备质量保证期满无质量问题后日内支付。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2026-04-28T01:58:58+08:00</dcterms:created>
  <dcterms:modified xsi:type="dcterms:W3CDTF">2026-04-28T01:58:58+08:00</dcterms:modified>
</cp:coreProperties>
</file>

<file path=docProps/custom.xml><?xml version="1.0" encoding="utf-8"?>
<Properties xmlns="http://schemas.openxmlformats.org/officeDocument/2006/custom-properties" xmlns:vt="http://schemas.openxmlformats.org/officeDocument/2006/docPropsVTypes"/>
</file>