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供应协议书(5篇)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供应协议书一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w:t>
      </w:r>
    </w:p>
    <w:p>
      <w:pPr>
        <w:ind w:left="0" w:right="0" w:firstLine="560"/>
        <w:spacing w:before="450" w:after="450" w:line="312" w:lineRule="auto"/>
      </w:pPr>
      <w:r>
        <w:rPr>
          <w:rFonts w:ascii="黑体" w:hAnsi="黑体" w:eastAsia="黑体" w:cs="黑体"/>
          <w:color w:val="000000"/>
          <w:sz w:val="36"/>
          <w:szCs w:val="36"/>
          <w:b w:val="1"/>
          <w:bCs w:val="1"/>
        </w:rPr>
        <w:t xml:space="preserve">供应协议书一</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2电力物资供应合同的履约风险。</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3合同履约管理中存在的问题。</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4合同履约管理对策。</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[1]董付梅。电力物资采购合同管理流程探讨[j].中国电力教育，20__（33）：118-119.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[2]李涛，刘佳宾，李正忠。电力物资物流服务模式选择与供应流程设计[j].中国储运，20__（12）：125-126.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[3]马骄。电力物资采购合同管理流程探讨[j].财经界：学术版，20__（18）：54,59.</w:t>
      </w:r>
    </w:p>
    <w:p>
      <w:pPr>
        <w:ind w:left="0" w:right="0" w:firstLine="560"/>
        <w:spacing w:before="450" w:after="450" w:line="312" w:lineRule="auto"/>
      </w:pPr>
      <w:r>
        <w:rPr>
          <w:rFonts w:ascii="黑体" w:hAnsi="黑体" w:eastAsia="黑体" w:cs="黑体"/>
          <w:color w:val="000000"/>
          <w:sz w:val="36"/>
          <w:szCs w:val="36"/>
          <w:b w:val="1"/>
          <w:bCs w:val="1"/>
        </w:rPr>
        <w:t xml:space="preserve">供应协议书二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供应协议书三</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需方在孝感市万锦城市政道路工程施工中，使用供方的碎石，供方保证分批按需按时按规格向需方供应碎石。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2、交货地点：孝感市万锦城市政道路。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按照gb/t14684-20__，石料严格按gb/t14685-20__标准验收。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20__年 日 月</w:t>
      </w:r>
    </w:p>
    <w:p>
      <w:pPr>
        <w:ind w:left="0" w:right="0" w:firstLine="560"/>
        <w:spacing w:before="450" w:after="450" w:line="312" w:lineRule="auto"/>
      </w:pPr>
      <w:r>
        <w:rPr>
          <w:rFonts w:ascii="黑体" w:hAnsi="黑体" w:eastAsia="黑体" w:cs="黑体"/>
          <w:color w:val="000000"/>
          <w:sz w:val="36"/>
          <w:szCs w:val="36"/>
          <w:b w:val="1"/>
          <w:bCs w:val="1"/>
        </w:rPr>
        <w:t xml:space="preserve">供应协议书五</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3、交货时间、数量：由甲方电话通知，发货的时间、品种、数量以\"藤县丽新吉祥石场\"开出的发货单为准。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五、验收标准：以甲方现场验收为准，在乙方开出的\"发货单\"上签字后的单据作为验收结果，确定乙方材料等级、数量、质量及价格。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2026-06-10T05:38:56+08:00</dcterms:created>
  <dcterms:modified xsi:type="dcterms:W3CDTF">2026-06-10T05:38:56+08:00</dcterms:modified>
</cp:coreProperties>
</file>

<file path=docProps/custom.xml><?xml version="1.0" encoding="utf-8"?>
<Properties xmlns="http://schemas.openxmlformats.org/officeDocument/2006/custom-properties" xmlns:vt="http://schemas.openxmlformats.org/officeDocument/2006/docPropsVTypes"/>
</file>