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监制设备合同(三篇)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监制设备合同一乙方(监制方)：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w:t>
      </w:r>
    </w:p>
    <w:p>
      <w:pPr>
        <w:ind w:left="0" w:right="0" w:firstLine="560"/>
        <w:spacing w:before="450" w:after="450" w:line="312" w:lineRule="auto"/>
      </w:pPr>
      <w:r>
        <w:rPr>
          <w:rFonts w:ascii="黑体" w:hAnsi="黑体" w:eastAsia="黑体" w:cs="黑体"/>
          <w:color w:val="000000"/>
          <w:sz w:val="36"/>
          <w:szCs w:val="36"/>
          <w:b w:val="1"/>
          <w:bCs w:val="1"/>
        </w:rPr>
        <w:t xml:space="preserve">监制设备合同一</w:t>
      </w:r>
    </w:p>
    <w:p>
      <w:pPr>
        <w:ind w:left="0" w:right="0" w:firstLine="560"/>
        <w:spacing w:before="450" w:after="450" w:line="312" w:lineRule="auto"/>
      </w:pPr>
      <w:r>
        <w:rPr>
          <w:rFonts w:ascii="宋体" w:hAnsi="宋体" w:eastAsia="宋体" w:cs="宋体"/>
          <w:color w:val="000"/>
          <w:sz w:val="28"/>
          <w:szCs w:val="28"/>
        </w:rPr>
        <w:t xml:space="preserve">乙方(监制方)：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监制设备合同二</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监制设备合同三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根据《民法典》等法律法规，本着自愿、平等、诚实信用的原则，双方就项目设备监造事宜，协商一致，签订本合同。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5.2.2.3乙方提供甲方认可的《设备监造报告》、约定的监造资料，设备验收合格后日内，支付监造费用总价的%，其余%作为保证金，于设备质量保证期满无质量问题后日内支付。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