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最新变卖废品合同推荐 变卖废品收据(4篇)</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变卖废品合同推荐 变卖废品收据一乙方：_________鉴于甲方系环保部门批准允许进口废旧物资的企业，乙方长期从事废旧金属的拆解工作，有良好的业务渠道，甲乙双方经平等协商，就甲方向乙方出售废旧金属以进行拆解事宜，达成如下协议：第一条 甲方同...</w:t>
      </w:r>
    </w:p>
    <w:p>
      <w:pPr>
        <w:ind w:left="0" w:right="0" w:firstLine="560"/>
        <w:spacing w:before="450" w:after="450" w:line="312" w:lineRule="auto"/>
      </w:pPr>
      <w:r>
        <w:rPr>
          <w:rFonts w:ascii="黑体" w:hAnsi="黑体" w:eastAsia="黑体" w:cs="黑体"/>
          <w:color w:val="000000"/>
          <w:sz w:val="36"/>
          <w:szCs w:val="36"/>
          <w:b w:val="1"/>
          <w:bCs w:val="1"/>
        </w:rPr>
        <w:t xml:space="preserve">变卖废品合同推荐 变卖废品收据一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 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 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 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 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 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 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 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 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 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变卖废品合同推荐 变卖废品收据二</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变卖废品合同推荐 变卖废品收据三</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xxx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变卖废品合同推荐 变卖废品收据四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买方处理成交后 个工作日内将全部废旧物资成交价款（或全部废旧物资成交预估款）人民币 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 ，否则需承担违约责任，其竞买保证金不予以退还。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 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 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 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3、向中国石化内部纠纷调解委员会申请调处。（合同双方均为中国石化下属单位时适用）</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 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