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金融合同:中保人寿保险有限公司66鸿运保险(A型)条款</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本公司于收到合同撤销申请时，收回保险单，并无息退还投保人所交付的保险费。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 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间内，被保险人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二、若投保人身故或身体高度残疾发生于缴费期内，从其身故或被确定身体高度残疾之日起，免缴本合同以后各期保险费，本合同继续有效。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 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投保人、被保险人或受益人应于知悉被保险人身故或发生其他保险事故之日起七日内以书面形式通知本公司，并应于被保险人发生保险事故后三十日内向本公司申请给付保险金。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被保险人身故后，遇有下列情形之一的，身故保险金作为被保险人的遗产，由本 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 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66鸿运保险（a型）费率表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