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金融合同:中保人寿美满人生保险合同范本</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中保人寿美满人生保险条款保险合同构成第一条本保险合同(以下简称本合同)由保险单及本合同所载条款、声明、批注，以及和本合同有关的投保单、复效申请书、健康声明书、体检报告书及其他约定书共同构成。保险责任的开始及交付保险费第二条中保人寿保险有限公...</w:t>
      </w:r>
    </w:p>
    <w:p>
      <w:pPr>
        <w:ind w:left="0" w:right="0" w:firstLine="560"/>
        <w:spacing w:before="450" w:after="450" w:line="312" w:lineRule="auto"/>
      </w:pPr>
      <w:r>
        <w:rPr>
          <w:rFonts w:ascii="宋体" w:hAnsi="宋体" w:eastAsia="宋体" w:cs="宋体"/>
          <w:color w:val="000"/>
          <w:sz w:val="28"/>
          <w:szCs w:val="28"/>
        </w:rPr>
        <w:t xml:space="preserve">中保人寿美满人生保险条款</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3.自本合同生效或复效之日起第一年度内，被保险人因疾病或意外伤害 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第八条被保险人因下列情事之一身故或身体高度残疾时，本公司不负保险责任：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九条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第十条投保人、被保险人或受益人应于知悉被保险人身故或发生其他保险事故之日起7日内以书面通知本公司，并应于被保险人发生保险事故后30日内向本公司申请给付保险金。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第十一条被保险人申请领取生存保险金时，应出具下列文件：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第十二条受益人申请领取身故保险金时，应出具下列文件：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第十三条被保险人申请领取身体高 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四条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第十五条投保人解除本合同时，本公司应于接到通知后30日内退还本保险单的现金价值。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第十六条被保险人的投保年龄以周岁计算。投保人在申请投保时，应将被保险人的真实年龄在投保单上填明，如发生错误，应依照下列规定办理：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第十七条投保人可以指定或变更受益人。但指定或变更受益人必须征得被保险人同意。变更受益人须书面申请并经本公司在保险单上批注后方能生效。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第十八条被保险人身故后，遇有下列情形之一的，身故保险金作为被保险人的遗产，由本公司向被保险人的继承人履行给付保险金的义务：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第十九条投保人的地址有变更时，应及时以书面通知本公司。投保人不做前项通知时，本公司按所知最后地址发送的通知，视为已送达投保人。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第二十一条本合同内容的变更或记载事项的增删，非经投保人书面申请及本公司在保险单上批注，不生效力。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第二十二条本合同发生争议且协商无效时，按()项方式处理：(1)通过仲裁机关仲裁；(2)向人民法院提起诉讼。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第二十三条本条款所述“意外伤害”是指外来的、突然的、非本意的使被保险人或投保人身体受到剧烈伤害的客观事件。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第二十四条本条款所述“身体高度残疾”是指下列情事之一：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2026-09-17T01:57:53+08:00</dcterms:created>
  <dcterms:modified xsi:type="dcterms:W3CDTF">2026-09-17T01:57:53+08:00</dcterms:modified>
</cp:coreProperties>
</file>

<file path=docProps/custom.xml><?xml version="1.0" encoding="utf-8"?>
<Properties xmlns="http://schemas.openxmlformats.org/officeDocument/2006/custom-properties" xmlns:vt="http://schemas.openxmlformats.org/officeDocument/2006/docPropsVTypes"/>
</file>