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特种车辆保险合同模板</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第一条　本保险合同由保险条款、投保单、保险单、批单和特别约定组成。凡涉及本保险合同的约定，均应采用书面形式。 　　第二条　本保险合同中的特种车辆是指在中华人民共和国境内（不含港、澳、台地区）行驶的，用于牵引、清障、清扫、起重...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　 第九章　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