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2025年九月非营业用汽车损失保险合同</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本保险合同中的非营业用汽车是指在中华人民共和国境内（不含港、澳、台地区）行驶的党政机关、企事业单位、社会...</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非营业用汽车是指在中华人民共和国境内（不含港、澳、台地区）行驶的党政机关、企事业单位、社会团体、使领馆等机构从事公务或在生产经营活动中不以直接或间接方式收取运费或租金的自用汽车，包括客车、货车、客货两用车。</w:t>
      </w:r>
    </w:p>
    <w:p>
      <w:pPr>
        <w:ind w:left="0" w:right="0" w:firstLine="560"/>
        <w:spacing w:before="450" w:after="450" w:line="312" w:lineRule="auto"/>
      </w:pPr>
      <w:r>
        <w:rPr>
          <w:rFonts w:ascii="宋体" w:hAnsi="宋体" w:eastAsia="宋体" w:cs="宋体"/>
          <w:color w:val="000"/>
          <w:sz w:val="28"/>
          <w:szCs w:val="28"/>
        </w:rPr>
        <w:t xml:space="preserve">　　　　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（二）火灾、爆炸、自燃；</w:t>
      </w:r>
    </w:p>
    <w:p>
      <w:pPr>
        <w:ind w:left="0" w:right="0" w:firstLine="560"/>
        <w:spacing w:before="450" w:after="450" w:line="312" w:lineRule="auto"/>
      </w:pPr>
      <w:r>
        <w:rPr>
          <w:rFonts w:ascii="宋体" w:hAnsi="宋体" w:eastAsia="宋体" w:cs="宋体"/>
          <w:color w:val="000"/>
          <w:sz w:val="28"/>
          <w:szCs w:val="28"/>
        </w:rPr>
        <w:t xml:space="preserve">　　　　　　　　（三）外界物体坠落、倒塌；</w:t>
      </w:r>
    </w:p>
    <w:p>
      <w:pPr>
        <w:ind w:left="0" w:right="0" w:firstLine="560"/>
        <w:spacing w:before="450" w:after="450" w:line="312" w:lineRule="auto"/>
      </w:pPr>
      <w:r>
        <w:rPr>
          <w:rFonts w:ascii="宋体" w:hAnsi="宋体" w:eastAsia="宋体" w:cs="宋体"/>
          <w:color w:val="000"/>
          <w:sz w:val="28"/>
          <w:szCs w:val="28"/>
        </w:rPr>
        <w:t xml:space="preserve">　　　　　　　　（四）暴风、龙卷风；</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（四）驾驶人员饮酒、吸食或注射毒品、被药物麻醉后使用保陷车辆；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（六）因市场价格变动造成的贬值、修理后因价值降低引起的损失；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（七）车辆标准配置以外，未投保的新增设备的损失；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（八）在淹及排气筒或进气管的水中启动，或被水淹后未经必要处理而启动车辆，致使发动机损坏；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（九）保险车辆所载货物坠落、倒塌、撞击、泄漏造成的损失；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（十一）被保险人或驾驶人员的故意行为造成的损失。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本保险合同中的实际价值是指同类型车辆新车购置价减去折旧金额后的价格。9座以下客车：6．00％的年折旧率；农用运输车：12．50％的年折旧率；其他车辆：10．00％的年折旧率。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如实填写投保单并回答保险人提出的询问，履行如实告知义务。在保险期限内，保险车辆改装、加装或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（一）负全部责任的免赔率为15％，负主要责任的免赔率为10％，负同等责任的免赔率为8％，负次要责任的免赔率为5％。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（二）单方肇事事故免赔率为15％。单方肇事事故是指不涉及与第三方有关的损害赔偿的事故，但不包括因自然灾害引起的事故。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（三）保险车辆发生第四条（一）、（二）、（三）列明的保险责任范围内的损失应当由第三方负责赔偿的，确实无法找到第三方时，免赔率为15％。</w:t>
      </w:r>
    </w:p>
    <w:p>
      <w:pPr>
        <w:ind w:left="0" w:right="0" w:firstLine="560"/>
        <w:spacing w:before="450" w:after="450" w:line="312" w:lineRule="auto"/>
      </w:pPr>
      <w:r>
        <w:rPr>
          <w:rFonts w:ascii="宋体" w:hAnsi="宋体" w:eastAsia="宋体" w:cs="宋体"/>
          <w:color w:val="000"/>
          <w:sz w:val="28"/>
          <w:szCs w:val="28"/>
        </w:rPr>
        <w:t xml:space="preserve">　　　　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第二十九条　下列情况下，保险人支付赔款后，保险合同终止，保险人不退还非营业用汽车损失保险及其附加险的保险费：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二上一保险年度保险费优待比例—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在投保非营业用汽车损失保险的基础上，投保人可投保附加险。附加险条款与本保险条款相抵触的，以附加险条款为准；附加险条款未尽事宜，以本保险条款为准。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2026-08-01T13:25:23+08:00</dcterms:created>
  <dcterms:modified xsi:type="dcterms:W3CDTF">2026-08-01T13:25:23+08:00</dcterms:modified>
</cp:coreProperties>
</file>

<file path=docProps/custom.xml><?xml version="1.0" encoding="utf-8"?>
<Properties xmlns="http://schemas.openxmlformats.org/officeDocument/2006/custom-properties" xmlns:vt="http://schemas.openxmlformats.org/officeDocument/2006/docPropsVTypes"/>
</file>