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2025学校用工合同协议书范本</w:t>
      </w:r>
      <w:bookmarkEnd w:id="1"/>
    </w:p>
    <w:p>
      <w:pPr>
        <w:jc w:val="center"/>
        <w:spacing w:before="0" w:after="450"/>
      </w:pPr>
      <w:r>
        <w:rPr>
          <w:rFonts w:ascii="Arial" w:hAnsi="Arial" w:eastAsia="Arial" w:cs="Arial"/>
          <w:color w:val="999999"/>
          <w:sz w:val="20"/>
          <w:szCs w:val="20"/>
        </w:rPr>
        <w:t xml:space="preserve">来源：网络  作者：清香如梦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民办学校劳动合同的签订既涉及到劳动者权益的保护问题，也涉及到民办学校的办学行为的规范问题，因此，在签订劳动合同时，双方要熟悉《劳动法》、《劳动合同法》、《民办教育促进法》等有关法律法规的相关规定。</w:t>
      </w:r>
    </w:p>
    <w:p>
      <w:pPr>
        <w:ind w:left="0" w:right="0" w:firstLine="560"/>
        <w:spacing w:before="450" w:after="450" w:line="312" w:lineRule="auto"/>
      </w:pPr>
      <w:r>
        <w:rPr>
          <w:rFonts w:ascii="宋体" w:hAnsi="宋体" w:eastAsia="宋体" w:cs="宋体"/>
          <w:color w:val="000"/>
          <w:sz w:val="28"/>
          <w:szCs w:val="28"/>
        </w:rPr>
        <w:t xml:space="preserve">　　2.关于工作时间。民办学校安排的工作大多是定时工作制。甲乙双方可以在法律和政策规定的范围内约定工作时间。比较普遍的约定是：甲方安排乙方每日工作时间不超过八小时，平均每周不超过四十小时。甲方保证乙方每周至少休息一日。甲方由于工作需要，经与工会和乙方协商后可以延长工作时间，一般每日不超过一小时，因特殊原因需要延长工作时间的，在保障乙方身体健康的前提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3.签订劳动合同的主体资格要合法。根据劳动法和未成年人保护法的规定，用人单位不得招用童工，也就是说，劳动者必须是达到法定年龄的有劳动能力的人。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2026-01-22T14:58:51+08:00</dcterms:created>
  <dcterms:modified xsi:type="dcterms:W3CDTF">2026-01-22T14:58:51+08:00</dcterms:modified>
</cp:coreProperties>
</file>

<file path=docProps/custom.xml><?xml version="1.0" encoding="utf-8"?>
<Properties xmlns="http://schemas.openxmlformats.org/officeDocument/2006/custom-properties" xmlns:vt="http://schemas.openxmlformats.org/officeDocument/2006/docPropsVTypes"/>
</file>