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调整产业组织结构促进我国技术创新</w:t>
      </w:r>
      <w:bookmarkEnd w:id="1"/>
    </w:p>
    <w:p>
      <w:pPr>
        <w:jc w:val="center"/>
        <w:spacing w:before="0" w:after="450"/>
      </w:pPr>
      <w:r>
        <w:rPr>
          <w:rFonts w:ascii="Arial" w:hAnsi="Arial" w:eastAsia="Arial" w:cs="Arial"/>
          <w:color w:val="999999"/>
          <w:sz w:val="20"/>
          <w:szCs w:val="20"/>
        </w:rPr>
        <w:t xml:space="preserve">来源：网络  作者：梦回唐朝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调整产业组织结构促进我国技术创新（通用8篇）由“”投稿提供，以下是小编给大家整理的调整产业组织结构促进我国技术创新，欢迎大家前来参阅。篇1：调整产业组织结构促进我国技术创新调整产业组织结构促进我国技术创新中国经济要想保持稳定增长,加快技术创...</w:t>
      </w:r>
    </w:p>
    <w:p>
      <w:pPr>
        <w:ind w:left="0" w:right="0" w:firstLine="560"/>
        <w:spacing w:before="450" w:after="450" w:line="312" w:lineRule="auto"/>
      </w:pPr>
      <w:r>
        <w:rPr>
          <w:rFonts w:ascii="宋体" w:hAnsi="宋体" w:eastAsia="宋体" w:cs="宋体"/>
          <w:color w:val="000"/>
          <w:sz w:val="28"/>
          <w:szCs w:val="28"/>
        </w:rPr>
        <w:t xml:space="preserve">调整产业组织结构促进我国技术创新（通用8篇）由“”投稿提供，以下是小编给大家整理的调整产业组织结构促进我国技术创新，欢迎大家前来参阅。</w:t>
      </w:r>
    </w:p>
    <w:p>
      <w:pPr>
        <w:ind w:left="0" w:right="0" w:firstLine="560"/>
        <w:spacing w:before="450" w:after="450" w:line="312" w:lineRule="auto"/>
      </w:pPr>
      <w:r>
        <w:rPr>
          <w:rFonts w:ascii="宋体" w:hAnsi="宋体" w:eastAsia="宋体" w:cs="宋体"/>
          <w:color w:val="000"/>
          <w:sz w:val="28"/>
          <w:szCs w:val="28"/>
        </w:rPr>
        <w:t xml:space="preserve">篇1：调整产业组织结构促进我国技术创新</w:t>
      </w:r>
    </w:p>
    <w:p>
      <w:pPr>
        <w:ind w:left="0" w:right="0" w:firstLine="560"/>
        <w:spacing w:before="450" w:after="450" w:line="312" w:lineRule="auto"/>
      </w:pPr>
      <w:r>
        <w:rPr>
          <w:rFonts w:ascii="宋体" w:hAnsi="宋体" w:eastAsia="宋体" w:cs="宋体"/>
          <w:color w:val="000"/>
          <w:sz w:val="28"/>
          <w:szCs w:val="28"/>
        </w:rPr>
        <w:t xml:space="preserve">调整产业组织结构促进我国技术创新</w:t>
      </w:r>
    </w:p>
    <w:p>
      <w:pPr>
        <w:ind w:left="0" w:right="0" w:firstLine="560"/>
        <w:spacing w:before="450" w:after="450" w:line="312" w:lineRule="auto"/>
      </w:pPr>
      <w:r>
        <w:rPr>
          <w:rFonts w:ascii="宋体" w:hAnsi="宋体" w:eastAsia="宋体" w:cs="宋体"/>
          <w:color w:val="000"/>
          <w:sz w:val="28"/>
          <w:szCs w:val="28"/>
        </w:rPr>
        <w:t xml:space="preserve">中国经济要想保持稳定增长,加快技术创新是必然的选择,但是当前我国产业组织结构的两极发展:高度垄断和过度竞争并存,是不利于技术创新的.文章通过分析技术创新和产业组织结构的.关系以及我国产业组织结构的现状,指出调整产业组织结构是促进我国技术创新的关键所在.</w:t>
      </w:r>
    </w:p>
    <w:p>
      <w:pPr>
        <w:ind w:left="0" w:right="0" w:firstLine="560"/>
        <w:spacing w:before="450" w:after="450" w:line="312" w:lineRule="auto"/>
      </w:pPr>
      <w:r>
        <w:rPr>
          <w:rFonts w:ascii="宋体" w:hAnsi="宋体" w:eastAsia="宋体" w:cs="宋体"/>
          <w:color w:val="000"/>
          <w:sz w:val="28"/>
          <w:szCs w:val="28"/>
        </w:rPr>
        <w:t xml:space="preserve">作 者：张青 刘彦 作者单位：重庆大学贸易及法律学院,重庆,400044刊 名：经济师英文刊名：CHINA ECONOMIST年，卷(期)：“”(2)分类号：F121.3关键词：产业组织结构 技术创新 过度竞争 有效竞争 篇2：调整金融结构促进我国产业结构的转型</w:t>
      </w:r>
    </w:p>
    <w:p>
      <w:pPr>
        <w:ind w:left="0" w:right="0" w:firstLine="560"/>
        <w:spacing w:before="450" w:after="450" w:line="312" w:lineRule="auto"/>
      </w:pPr>
      <w:r>
        <w:rPr>
          <w:rFonts w:ascii="宋体" w:hAnsi="宋体" w:eastAsia="宋体" w:cs="宋体"/>
          <w:color w:val="000"/>
          <w:sz w:val="28"/>
          <w:szCs w:val="28"/>
        </w:rPr>
        <w:t xml:space="preserve">调整金融结构促进我国产业结构的转型</w:t>
      </w:r>
    </w:p>
    <w:p>
      <w:pPr>
        <w:ind w:left="0" w:right="0" w:firstLine="560"/>
        <w:spacing w:before="450" w:after="450" w:line="312" w:lineRule="auto"/>
      </w:pPr>
      <w:r>
        <w:rPr>
          <w:rFonts w:ascii="宋体" w:hAnsi="宋体" w:eastAsia="宋体" w:cs="宋体"/>
          <w:color w:val="000"/>
          <w:sz w:val="28"/>
          <w:szCs w:val="28"/>
        </w:rPr>
        <w:t xml:space="preserve">产业结构的调整是经济发展的永恒主题.产业结构的\'调整过程是资源不断优化配置的过程,优化资源的配置是金融体系的基本功能.关于产业结构调整与金融体系的变革的研究,具有重要的理论与现实意义.</w:t>
      </w:r>
    </w:p>
    <w:p>
      <w:pPr>
        <w:ind w:left="0" w:right="0" w:firstLine="560"/>
        <w:spacing w:before="450" w:after="450" w:line="312" w:lineRule="auto"/>
      </w:pPr>
      <w:r>
        <w:rPr>
          <w:rFonts w:ascii="宋体" w:hAnsi="宋体" w:eastAsia="宋体" w:cs="宋体"/>
          <w:color w:val="000"/>
          <w:sz w:val="28"/>
          <w:szCs w:val="28"/>
        </w:rPr>
        <w:t xml:space="preserve">作 者：尹洪霞 尹洪亮 作者单位：山东经济学院,山东,济南,250014;山东费县农业发展银行,山东,费县,273400刊 名：山东经济英文刊名：SHANDONG ECONOMY年，卷(期)：20(1)分类号：F830.2关键词：金融体系 金融市场 银行体系 产业结构 篇3：当前我国产业组织结构的问题与对策</w:t>
      </w:r>
    </w:p>
    <w:p>
      <w:pPr>
        <w:ind w:left="0" w:right="0" w:firstLine="560"/>
        <w:spacing w:before="450" w:after="450" w:line="312" w:lineRule="auto"/>
      </w:pPr>
      <w:r>
        <w:rPr>
          <w:rFonts w:ascii="宋体" w:hAnsi="宋体" w:eastAsia="宋体" w:cs="宋体"/>
          <w:color w:val="000"/>
          <w:sz w:val="28"/>
          <w:szCs w:val="28"/>
        </w:rPr>
        <w:t xml:space="preserve">当前我国产业组织结构的问题与对策</w:t>
      </w:r>
    </w:p>
    <w:p>
      <w:pPr>
        <w:ind w:left="0" w:right="0" w:firstLine="560"/>
        <w:spacing w:before="450" w:after="450" w:line="312" w:lineRule="auto"/>
      </w:pPr>
      <w:r>
        <w:rPr>
          <w:rFonts w:ascii="宋体" w:hAnsi="宋体" w:eastAsia="宋体" w:cs="宋体"/>
          <w:color w:val="000"/>
          <w:sz w:val="28"/>
          <w:szCs w:val="28"/>
        </w:rPr>
        <w:t xml:space="preserve">当前我国产业组织结构存在的主要问题是生产厂家分散化、企业规模小型化和组织联系刚性化.针对企业经济联合是优化产业组织结构的.重要途径,提出了企业经济联合的若干创新思路.</w:t>
      </w:r>
    </w:p>
    <w:p>
      <w:pPr>
        <w:ind w:left="0" w:right="0" w:firstLine="560"/>
        <w:spacing w:before="450" w:after="450" w:line="312" w:lineRule="auto"/>
      </w:pPr>
      <w:r>
        <w:rPr>
          <w:rFonts w:ascii="宋体" w:hAnsi="宋体" w:eastAsia="宋体" w:cs="宋体"/>
          <w:color w:val="000"/>
          <w:sz w:val="28"/>
          <w:szCs w:val="28"/>
        </w:rPr>
        <w:t xml:space="preserve">作 者：易伟义 作者单位：湖南工程学院,经济管理系,湖南,湘潭,411104刊 名：湖南工程学院学报（社会科学版）英文刊名：JOURNAL OF HUNAN INSTITUTE OF ENGINEERING(SOCIAL SCIENCE EDITION)年，卷(期)：200414(2)分类号：F424关键词：产业组织结构 企业联合 对策 篇4：我国将全方位调整农业结构</w:t>
      </w:r>
    </w:p>
    <w:p>
      <w:pPr>
        <w:ind w:left="0" w:right="0" w:firstLine="560"/>
        <w:spacing w:before="450" w:after="450" w:line="312" w:lineRule="auto"/>
      </w:pPr>
      <w:r>
        <w:rPr>
          <w:rFonts w:ascii="宋体" w:hAnsi="宋体" w:eastAsia="宋体" w:cs="宋体"/>
          <w:color w:val="000"/>
          <w:sz w:val="28"/>
          <w:szCs w:val="28"/>
        </w:rPr>
        <w:t xml:space="preserve">农业部部长陈耀邦今天说，我国的农业结构调整要面向市场，在种植业、畜牧和水产业等方面同时推进，在中部、东部和西部地区因地制宜，促进农民增收和农村经济健康发展。陈耀邦说，调整农业结构首先要积极调整种植业结构。在区域布局上，东部沿海地区和大中城市郊区要大力发展外向型、城郊型农业，增加高附加值的经济作物和特色出口农产品生产，形成优质农产品出口基地。中部地区要发挥粮食生产优势，建立优质稳产高效的大型商品粮、加工专用粮和饲料粮生产基地。西部地区和生态脆弱地区要抓住国家实施西部大开发的时机，加快发展有利于保护生态环境的特色高效农业和旱作节水农业。要把畜牧业作为一个大的产业来抓，加快结构调整步伐。东部地区和大城市郊区要积极发展规模生产和畜产品精深加工，推进畜牧业集约化经营，加快实现畜牧业现代化。要下大力气健全良种繁育、疫病控制、饲料生产三大体系，大力推进畜牧业产业化经营。此外，还要继续优化渔业结构。积极发展水产养殖业，优化品种结构，提高名特优新产品的比重；改革养殖方式，提高产品质量和生产效益。加大渔业资源保护力度，严格控制捕捞强度，继续实施捕捞产量“零增长”计划。</w:t>
      </w:r>
    </w:p>
    <w:p>
      <w:pPr>
        <w:ind w:left="0" w:right="0" w:firstLine="560"/>
        <w:spacing w:before="450" w:after="450" w:line="312" w:lineRule="auto"/>
      </w:pPr>
      <w:r>
        <w:rPr>
          <w:rFonts w:ascii="宋体" w:hAnsi="宋体" w:eastAsia="宋体" w:cs="宋体"/>
          <w:color w:val="000"/>
          <w:sz w:val="28"/>
          <w:szCs w:val="28"/>
        </w:rPr>
        <w:t xml:space="preserve">（经济日报，xx年1月6日）进一步发展我国农业的途径一是决不放松粮食生产,积极发展多种经营。因为粮食生产是农业各部门经济发展的基础和实现农业合理布局的关键，特别是我国这样一个有12亿人口的大国，对粮食生产必须给予足够的重视。由于我国各地自然条件多种多样，国家建设和人民生活的需要也是多方面的，还有非常重要的一点是我国人多耕地少和为保护生态平衡，我们必须全面发展农业，使农林牧副渔协调发展。二是因地制宜，适当集中，发展地区优势。农业生产的地域性较强，因此必须因地制宜，根据各地自然条件和社会经济条件。分别确定不同的重点。首先要求农业各部门，各种农作物在地区上做到合理分布，即让每个部门、每种作物集中分布在生态条件最适宜的地方、经济效益最高的地方，其次要求每一个地区内部，有一个合理的农业结构。适当集中是根据我国人多地广，交通不发达，生产力水平低等现状，要求地区专业化规模不宜过大，要求专业化部门与辅助部门相结合，形成在空间上相互依存、相互联系的区域，而不是在一个地区内搞单一化。三是加强农业资源调查，搞好农业区划工作。农业资源调查是对各地的农业自然资源和农业经济条件进行深入调查，然后根据各区域的差异性和共同性划分农业区，为因地制宜地发展农业提供重要依据。21世纪农业发展的8种类型21世纪，人类对农产品的要求是方便、营养、卫生、安全、回归自然。无污染、无公害、反季节性农产品将备受青睐。工艺型、风光型、保健型农产品也将应运而生。可以预见，21世纪人类农业将向8种类型发展。1.环境和发展要求：可持续农业20世纪30年代以来，美国发生的几起“黑风暴事件”警示世人：“石油农业”“常规耕作”并不意味着现代农业。在美国出版的《犁耕者的愚蠢》一书的影响下，世界各国的耕作制度发生了重大变革，出现了少耕、免耕技术。随着农业现代化进程与环境问题加剧，随着自然农业思潮的复苏、兴旺，20世纪六七十年代提出了“有机农业”“生态农业”“跨越农业”“自然农业”“生物农业”“替代农业”“超石油农业”等。随后，在生存环境和发展越来越被世人注视的形势下，“可持续农业”又出现在世界农业发展方向的标牌上。专家认为，由于世界经济发展的不平衡性，21世纪世界农业发展将呈多元化格局，不同的国情将产生不同的现代农业发展道路与模式。例如，以美国、澳大利亚、加拿大、俄罗斯等国为代表的经济、科技和资源实力型农业；以荷兰、以色列、日本等国家为代表的科技先导型农业；以中国、巴西、印度等发展中国家为代表的快速转变型农业；以非洲一些国家为代表的发展滞后型农业等。现代科学技术为农业发展的方式、类型提供了充足条件。从田间选择到太空育种，从传统种养业到试管组培、基因工程、克隆技术等。人类社会的发展和对衣食住行质量要求更高，迫使农业发展方式、类型必须跟上时代脉搏。2.复合生态系统要求：立体高效型农业常言道，高层建筑占天不占地。要想满足人口爆炸对粮食食品的需求，就必须发展立体高效型农业。它利用时间差、空间差立体种养，组成“高效复合生态系统”，从平面、时间、多层次利用单位资源，生产出高产优质农产品。例如稻—萍—鱼共生，稻—菇—鱼立体种养，玉米（甘蔗）—食用菌栽培，藻（海带）—扇贝、海参共养，葡萄—高秆作物—中药材立体种植，多种作物间混套作等形式，可一地多收，高产高效。天津市南郊稻—菇—鱼立体种养，每公顷收稻谷7 288.5千克，鲜平菇17 416.5千克，鱼918千克，纯收入24 724.8元。3.超高产超优质要求：超级型农业超级型农业是利用高新技术、生物工程，培育杂交种，实现高产高效。每公顷产量达1 200～15 000千克的中国超级稻，产量高，米质好、抗寒、抗病、抗倒伏。超级型农业，具有超高产、超优质特点（例如高油玉米、高赖氨酸玉米、高蛋白小麦、高碘蛋等）。超级方向一般有两种：一是大。例如：超级型畜禽，提供更多畜禽产品。利用高新技术把大型动物的生长基因，引入体形较小的动物体内，从而培育出个体粗壮的大型动物。例如，日本培育出一种马铃薯番茄新品种，株高10米，结果1.2万个，足有1 000多千克；培育出比普通米粒大3倍的新型水稻。美国国会技术评价局认为，在今后一二十年中，肯定能培育出大象一般的牛，鹅一样大的鸡。另外，通过倍性育种，可以获得株高、茎粗、叶大的高产蔬菜或奇特的观赏植物。超级型的另一个方向是小。培育精、优、小巧的微型动植物品种。如墨西哥的微型牛，身高60～100厘米，饲养6个月体重150～200千克即可宰杀。这种牛生长快，皮薄肉嫩，产奶量大，适应性强。中国的小型猪，体重不超35千克。中国的矮马、矮鸡和英国的贵妇鸡等。美国培育出柑橘一般大小的瓜，产量亦高，吃时一口一个，十分可口。目前，畜牧专家正在研究和试验把猪、兔、羊育成小到可放在菜盘子里的微型动物。墨西哥还培育出大批量微型牛。其次是植物的矮化育种。如亩产达5吨以上的矮化苹果，两年即可结果。4.快节奏要求：快速型农业今后，利用组培进行脱毒苗工厂化生产草莓，5株原苗，8个月即可生产出30万株“组培脱毒原种苗”。这便是快速型农业。同时，快速还表现在育肥牛、肥猪、养鸡上。多种饲料添加剂、促长剂、埋植技术的应用，可使畜禽的育成速度加快，时间缩短。如用配合饲料养鸡，50天体重可达2千克。英国科学家正在研究食草猪。他们将牛、羊等草食家畜体内的一种酶基因，植入猪的受精卵，再把受精卵移植回猪的子宫里，产下的猪像牛羊一样以草为食，从而达到减少粮食消耗的目的。5.集约时空要求：设施型及无土型农业美国经济学家一再声言，美国的农业增产，不是靠资源，而是靠技术。像日本、荷兰、以色列、法国、德国、中国等人多地少或人均资源稀缺的国家，设施型、无土型农业则可能是新世纪农业发展的必由之路。由于多熟种植、一年数收受气候、季节、无霜期长短等因素限制，要变季节生产为终年生产，变平面生产为立体生产，最好的形式就是露地农业转向设施工厂化农业，有土栽培转向无土栽培（即用营养液培育植物）。从而，使露地单季单层生产变成工厂式多季多层生产，以满足人类日益增长的粮食需求。6.休闲时尚要求：工艺型农业“饮食欣赏”“寓食于乐”则是新世纪人们的追求和时尚。中国厨师中餐巧制的各种“工艺”食品，使餐桌变成了“动植物园”。各种工艺造型巧夺天工，令外宾赞叹不已。活鱼上桌，让老外剪彩，老外刚一动筷，活鱼便张嘴飞眼，老外幽上一默：“who eats whom”（到底谁吃谁呀）？饮食欣赏成为欣赏饮食。如果说在桃、苹果等果实成熟过程中，择时遮光或其他处理成“寿”桃、“福”果之类的“化妆”水果，而运用现代生物工程技术及育种方法，却能生产出果汁不多、落地可以弹跳的番茄，方形西瓜，球状胡萝卜，方形树、蛋状香椿芽、鹌鹑鸡、猪肉狗等。7.健康意识要求：保健型农业现代人的健康意识与日俱增。诸如“家存万贯不如身体康健”“家有‘钱’仓不如身心健康”之类的常言已不绝于耳。无公害、保健型、营养型、食疗型食品，成为市场新宠。例如，未来将培育出美味可口，又有疗效的抗癌粮、防病瓜、长寿果、健脑鸡、保肝蛋、脱脂鱼等。据说，韩国食品专家成功培育出一种低胆固醇的优质肉猪。我国20世纪80年代引进国外技术生产的低胆固醇蛋、高碘蛋、高锌蛋、高铁蛋等功能性食品也颇受市场欢迎。8.观光旅游要求：风光型农业农业观光旅游、创收创汇，是21世纪农业发展的一个新动向。将生产与游玩相结合，农业区内进行工艺美化，作物整齐一致，道路纵横交叉，花卉、瓜果相互点缀，山青水绿，河湖则可划船观赏莲、鱼等。21世纪中国农业面临的严竣形势与契机1.农业主导产品粮食供需结构发生根本转变由于受“以粮为纲”及“吃饱”的思想影响，每年粮食增长速度很快，结构不合理，且质次价高、品种单一，造成大量积压，农业增产不增收。随着人们生活水平提高，对粮食需求结构发生根本变化，更注重品种质量和营养，对“粗、次、劣”粮食需求减少。随着加入wto，优质价廉的粮食进口比重增加，我国将不再面临“粮食安全问题”压力，而是农产品竞争的局面。2.农业自然资源与生态状况不容乐观农业资源总量大，但人均相对不足，分布不均。资源质量不高占多数，开发利用难度大。垦殖程度较高，土地资源承受压力大。四荒资源没有得到合理利用。占全国耕地总面积2/3的中低产田没有很好综合治理。由于农业资源过度利用，乱砍滥伐，盲目开垦及资源浪费现象十分严重，出现严重的生态问题，水土流失、荒漠化加剧，环境污染加深。3.农业生产及农产品存在污染的危险性大量的乱砍滥伐、毁林草种田，造成水土流失、土地荒漠化、大量生物种类消失。由于大量使用化肥农药、有毒物质，使土质下降，水、气资源污染加剧。盲目引进发达国家转移的高耗高污染产业，盲目发展采矿业、化工业、造纸业等，使生态环境日益恶化。县工业及乡镇企业点多面广，科技含量低，工业污染物排放量增多，毁坏资源。只追求产量、忽视质量而使用大量化学制剂，粗滥加工使粮食及农副产品出口检测超标受阻。城市大型工业企业排污治理差，三废直接排放，导致水资源污染、大气污染、土地污染，甚至蔓延到广大农村地区。4.农产品质次价高，品种单一，竞争力差农业主导产品粮食（小麦、玉米、大豆、水稻）、棉花、食油、糖及羊毛，质差、价高、竞争力差，出口量日益减少。肉、禽、水果、蔬菜、水海产品、中药材等具有一定成本和价格优势，以独、特、新、优价低占有少部份国际市场。绿色食品越来越引起国际市场的重视和青睐，其价格可均高于普通同类食品的50%～200%，但我国占有额很少。污染食品将受到越来越大冷遇与阻挠。英国疯牛病及比利时、德国、法国等国二恶英食品污染事件而丧失很多市场，中国出口食品及其他生活用品也常因污染使出口受阻。5.加入wto农业面临压力与机遇加入wto后国际贸易协议使我国农业生产面临巨大压力，不仅受国际市场主要农产品在品种、质量、价格的影响，而且由于降低关税和关税配额量增加，逐渐开放国内农产品市场，加重国际竞争及国内“卖难”问题的压力。加入wto后，发达国家将削减农业补贴，国际农产品市场价格上涨，将增加进口产品外汇压力。国际市场对商品质量以及安全性、可靠性、卫生环保要求越来越高，绿色壁垒将成为最难突破的贸易壁垒。加入wto后，我国农业利用关贸总协定及国际贸易原则参与国际市场，提高竞争力，充分利用国际农业资源。加入wto必将加速我国农业向现代化发展，提高农业科技生产力发展优质高效农业及品质优良、门类齐全的绿色农产品。加入wto后，我国生物物种多样性、农作物及畜禽品种多样性、绿色保健食品多样性将处于优势地位。单季稻一年只种一季稻的一种稻作制度。主要分布在中国秦岭—淮河以北，长江流域北部，四川盆地和云贵高原，南方部分丘陵山区也有种植。单季稻可分为单季早稻、中稻、晚稻。南方的冬水田和海拔较高的地区，冬季实行休闲，每年只种一熟单季稻，一般均以单季早、中、晚稻与其他旱作物复种，形成一年两熟或三熟制。一年两熟制，一般第一熟为麦类、油菜、蚕豆、绿肥等冬作物，第二熟为单季中、晚稻，而以稻麦两熟最为普遍；亦有第一熟为春作物，例如大豆、花生、玉米、烟草、瓜菜等，第二熟为单季中、晚稻。还有第一熟为单季早稻，第二熟为荸荠、泽泻等水生作物。一年三熟制，一般第一熟为冬作物，第二熟为单季早稻，第三熟为秋作物，例如大豆、花生、玉米、甘薯、黄麻等。北方一熟单季稻，选用对光照反应不敏感的早熟早粳或早熟中粳品种；南方单季早、中稻选用优质、早熟、花期耐高温的籼稻品种为主，单季晚稻选用对短日反应较敏感的迟熟籼、粳品种。单季晚稻对短日照要求严格，不宜过早播、栽。双季稻在同一块稻田里，一年中种植和收获两季水稻的一种稻作制度。按其栽培方式不同，又可分为双季连作稻、间作稻和混作稻等。双季稻在中国具有悠久的种植历史，最早见于公元前3世纪的《山海经》的记载。一般认为，古籍中常提到的“两熟稻”和“再熟稻”包括再生稻、混作稻、间作稻和连作稻等，反映了中国稻作制度的多样性。双季稻的出现对充分利用自然资源和劳力资源，增加粮食产量起了十分重要的作用。二熟制在同一块田地上一年内接连种植两季作物的种植方式，有旱地二熟与水田二熟之分。在中国主要类型有小麦──玉米、小麦──大豆、小麦/玉米、小麦──甘薯及小麦──谷子、小麦──花生、小麦──烟草等旱地二熟制。在长江流域棉花区主要是麦套棉和蚕豆套棉的二熟制，华南南部地区还有玉米──甘薯、大豆──玉米等的种植方式。水田两熟制主要以水稻为主套种或连种其他作物。主要类型有：（1）喜凉的冬作物与水稻一年两熟。（2）水稻与喜温作物一年两熟制，面积最大。实行两熟制的主要技术是根据当地光热条件，选择适宜二茬种植的作物品种，使二茬作物既能适时成熟，又充分利用了光热资源。季节紧张的情况下，可采用二茬套种达到两熟。增加水、肥供应，满足二茬作物分耱，是提高总产量的重要手段。复种同一块土地上在一年内连续种植超过一熟（茬）作物的种植制度，又称多次作。复种是中国蔬菜集约化栽培的主要特点之一，能显著提高土地和光能利用率，是实现蔬菜高产种类多样、周年均衡供应的一个有效途径。依各地区条件及生产技术水平等的差异，复种程度有明显不同，通常以“复种指数”作为量度的指标。旱地三熟制在同一块旱地上，一年内接连或套种三季作物的种植方式，简称旱三熟。中国早在18世纪，就有三茬套种的记载。旱三熟在中国主要分布在≥10 ℃的积温在5 000～8 000 ℃以上，无霜期250天以上至终年无霜，年降水量900 mm以上的长江流域和西南部分地区，为了充分利用生长季节和土地，常用带状套作或留行套作的方式，将三种不同季节种收的旱地作物组成套作三熟。在热量条件充足，≥10 ℃积温在6 500～8 000 ℃以上的珠江流域，一年之内可以连续种收三季旱作物，成为复种三熟。旱地套作三熟，系由三种不同季节种收的作物组成的复合群体，其种植技术比旱地复种三熟和非带状套作三熟要求更高。以四川省比重最大的小麦／玉米／甘薯三茬套作为例，其技术要点为：按1.6～2 m复合带距为一单元，对等分为甲、乙两个种植带，第一年，甲带种小麦—甘薯，乙带种冬绿肥──春玉米＋大豆—秋绿肥（或秋豆、秋菜），第二年甲、乙两带交替茬口，换带种植。如此往复循环，形成定期带状轮作。旱地三熟制高产的关键，是要解决好三季作物共生期间的矛盾。（1）选用矮秆、早熟、高产的品种，合理搭配。（2）采用管理方便，有利三季作物均衡增产的带距和带比，建立合理的复合群体结构与密度。（3）因地制宜，安排好多种作物，合理实行带状轮作。（4）适时套种，加强共生期的田间管理。农作物一般指在大田栽培下收获供人类食用，或作工业原料用的作物。又称农艺作物、大田作物，俗称庄稼。在古农书中称为“禾稼”。《诗经·幽风》有“十月纳禾稼”的诗句。“作物”这个词是从日语转借而来，20世纪初在中国农业文献中开始引用，随后逐渐普及。广义的农作物包括所有栽培植物（例如大田作物，果树，蔬菜，观赏、药用植物，林木等），狭义指以粮、棉、油为主的大田作物（如水稻、麦、棉、玉米、大豆、杂粮、油料、糖料、烟、茶、桑、麻、药材等农作物），以及绿肥、饲料和牧草作物。重要农作物如水稻、小麦、大麦、燕麦、黑麦、玉米、高粱、粟、甘蔗等均属于禾本科。大豆、花生、豌豆、蚕豆、豇豆、苜蓿、紫云英等则属于豆科。其他如马铃薯、烟草属茄科，棉花属锦葵科，油菜属十字花科，甘薯属旋花科，甜菜属藜科，黄麻属椴树科等。按生长年限划分有：一年生、二年生和多年生作物。一年生作物为当年播种，当年收获，水稻、棉花、大豆等属此类；二年生作物也称越年生作物，为第一年种植，第二年收获，如小麦、油菜、蚕豆、甜菜等。多年生作物有苎麻、茶树等。按生长条件划分有：旱地作物和水田作物。旱地作物有小麦、玉米、棉花、大豆等，水田作物有水稻。（一）粮食作物包括谷类作物、薯类作物或豆类作物，亦称食用作物。1.谷类作物：包括水稻、小麦、玉米、大麦、燕麦、黑麦、高粱、粟等禾本科作物。2.薯类作物：包括甘薯、薯芋、马铃薯等。3.豆类作物：包括大豆、蚕豆、豌豆、绿豆等豆科作物。（二）经济作物亦称工业原料作物或特用作物、技术作物。按用途可分为以下几类。1.纤维类作物：包括棉花、黄麻、红麻、大麻、苘麻、亚麻、剑麻、席草等，主要为纺织、编织、制绳索等提供原料。2.油料作物：包括花生、油菜籽、芝麻、向日葵等，主要用于榨取油脂。3.糖料作物：包括甘蔗、甜菜等，以制糖为主要用途。4.饮料作物：包括茶叶、咖啡、可可等，含有咖啡碱，有刺激和兴奋神经的作用。5.药用作物：包括当归、人参、贝母、黄连、除虫菊等。6.染料作物：包括蓝靛、番红花等。7.香料作物：包括香茅草、薄荷、玫瑰等。（三）饲料与绿肥作物供畜禽饲用和直接肥田为目的而种植的作物。1.饲料作物：包括苜蓿、草木樨、紫云英、苕子、三叶草等豆科饲料作物，黑麦草、燕麦草、苏丹草等禾本科饲料作物，等等。大麦、燕麦、黑麦、玉米、粟、甘薯等作物，亦常作为饲料栽培。2.绿肥作物：凡是作物的茎、叶耕翻土中腐烂能增加土壤肥力的，都可归入绿肥作物类。如苕子、紫云英、黄花苜蓿、草木樨、柽麻、田菁、紫穗槐等。</w:t>
      </w:r>
    </w:p>
    <w:p>
      <w:pPr>
        <w:ind w:left="0" w:right="0" w:firstLine="560"/>
        <w:spacing w:before="450" w:after="450" w:line="312" w:lineRule="auto"/>
      </w:pPr>
      <w:r>
        <w:rPr>
          <w:rFonts w:ascii="宋体" w:hAnsi="宋体" w:eastAsia="宋体" w:cs="宋体"/>
          <w:color w:val="000"/>
          <w:sz w:val="28"/>
          <w:szCs w:val="28"/>
        </w:rPr>
        <w:t xml:space="preserve">篇5：改革所有制结构　促进山西产业结构调整</w:t>
      </w:r>
    </w:p>
    <w:p>
      <w:pPr>
        <w:ind w:left="0" w:right="0" w:firstLine="560"/>
        <w:spacing w:before="450" w:after="450" w:line="312" w:lineRule="auto"/>
      </w:pPr>
      <w:r>
        <w:rPr>
          <w:rFonts w:ascii="宋体" w:hAnsi="宋体" w:eastAsia="宋体" w:cs="宋体"/>
          <w:color w:val="000"/>
          <w:sz w:val="28"/>
          <w:szCs w:val="28"/>
        </w:rPr>
        <w:t xml:space="preserve">改革所有制结构 促进山西产业结构调整</w:t>
      </w:r>
    </w:p>
    <w:p>
      <w:pPr>
        <w:ind w:left="0" w:right="0" w:firstLine="560"/>
        <w:spacing w:before="450" w:after="450" w:line="312" w:lineRule="auto"/>
      </w:pPr>
      <w:r>
        <w:rPr>
          <w:rFonts w:ascii="宋体" w:hAnsi="宋体" w:eastAsia="宋体" w:cs="宋体"/>
          <w:color w:val="000"/>
          <w:sz w:val="28"/>
          <w:szCs w:val="28"/>
        </w:rPr>
        <w:t xml:space="preserve">公有制经济比例过大,非公有制经济比例过小是山西所有制结构存在的主要问题,它对山西产业结构的调整有着一定的制约作用.发展非公有制经济,适度压缩国有经济比例,是促进山西产业结构调整的重要举措之一.</w:t>
      </w:r>
    </w:p>
    <w:p>
      <w:pPr>
        <w:ind w:left="0" w:right="0" w:firstLine="560"/>
        <w:spacing w:before="450" w:after="450" w:line="312" w:lineRule="auto"/>
      </w:pPr>
      <w:r>
        <w:rPr>
          <w:rFonts w:ascii="宋体" w:hAnsi="宋体" w:eastAsia="宋体" w:cs="宋体"/>
          <w:color w:val="000"/>
          <w:sz w:val="28"/>
          <w:szCs w:val="28"/>
        </w:rPr>
        <w:t xml:space="preserve">作 者：牛冲槐 作者单位：太原理工大学,经济管理学院,山西,太原,030024刊 名：太原理工大学学报(社会科学版)英文刊名：JOURNAL OF TAIYUAN UNIVERSITY OF TECHNOLOGY(SOCIAL SCIENCES EDITION)年，卷(期)：20(3)分类号：F121.3关键词：所有制结构 非国有经济 山西产业结构调整 篇6：卷烟工业市场结构及产业组织优化</w:t>
      </w:r>
    </w:p>
    <w:p>
      <w:pPr>
        <w:ind w:left="0" w:right="0" w:firstLine="560"/>
        <w:spacing w:before="450" w:after="450" w:line="312" w:lineRule="auto"/>
      </w:pPr>
      <w:r>
        <w:rPr>
          <w:rFonts w:ascii="宋体" w:hAnsi="宋体" w:eastAsia="宋体" w:cs="宋体"/>
          <w:color w:val="000"/>
          <w:sz w:val="28"/>
          <w:szCs w:val="28"/>
        </w:rPr>
        <w:t xml:space="preserve">卷烟工业市场结构及产业组织优化</w:t>
      </w:r>
    </w:p>
    <w:p>
      <w:pPr>
        <w:ind w:left="0" w:right="0" w:firstLine="560"/>
        <w:spacing w:before="450" w:after="450" w:line="312" w:lineRule="auto"/>
      </w:pPr>
      <w:r>
        <w:rPr>
          <w:rFonts w:ascii="宋体" w:hAnsi="宋体" w:eastAsia="宋体" w:cs="宋体"/>
          <w:color w:val="000"/>
          <w:sz w:val="28"/>
          <w:szCs w:val="28"/>
        </w:rPr>
        <w:t xml:space="preserve">本文应用产业组织理论对卷烟工业市场结构进行了定量研究,提出了卷烟工业产业组织优化有效竞争目标模式及其实现途径.</w:t>
      </w:r>
    </w:p>
    <w:p>
      <w:pPr>
        <w:ind w:left="0" w:right="0" w:firstLine="560"/>
        <w:spacing w:before="450" w:after="450" w:line="312" w:lineRule="auto"/>
      </w:pPr>
      <w:r>
        <w:rPr>
          <w:rFonts w:ascii="宋体" w:hAnsi="宋体" w:eastAsia="宋体" w:cs="宋体"/>
          <w:color w:val="000"/>
          <w:sz w:val="28"/>
          <w:szCs w:val="28"/>
        </w:rPr>
        <w:t xml:space="preserve">作 者：黎志成 郑伟 作者单位：华中科技大学管理学院刊 名：企业经济 PKU英文刊名：ENTERPRISE ECONOMY年，卷(期)：“”(8)分类号：F27关键词：卷烟工业 市场结构 产业组织 篇7：发达国家产业调整对我国的借鉴及启示</w:t>
      </w:r>
    </w:p>
    <w:p>
      <w:pPr>
        <w:ind w:left="0" w:right="0" w:firstLine="560"/>
        <w:spacing w:before="450" w:after="450" w:line="312" w:lineRule="auto"/>
      </w:pPr>
      <w:r>
        <w:rPr>
          <w:rFonts w:ascii="宋体" w:hAnsi="宋体" w:eastAsia="宋体" w:cs="宋体"/>
          <w:color w:val="000"/>
          <w:sz w:val="28"/>
          <w:szCs w:val="28"/>
        </w:rPr>
        <w:t xml:space="preserve">发达国家产业调整对我国的借鉴及启示</w:t>
      </w:r>
    </w:p>
    <w:p>
      <w:pPr>
        <w:ind w:left="0" w:right="0" w:firstLine="560"/>
        <w:spacing w:before="450" w:after="450" w:line="312" w:lineRule="auto"/>
      </w:pPr>
      <w:r>
        <w:rPr>
          <w:rFonts w:ascii="宋体" w:hAnsi="宋体" w:eastAsia="宋体" w:cs="宋体"/>
          <w:color w:val="000"/>
          <w:sz w:val="28"/>
          <w:szCs w:val="28"/>
        </w:rPr>
        <w:t xml:space="preserve">人类进入21世纪,世界经济的发展出现了前所未有的趋势.随着经济全球化和区域经济一体化的加强,西方发达国家打破国别、行业界限进行产业结构调整.在这样的背景下,如何抓住“战略机遇期”,克服我国现有产业中存在的困难和不合理现象,借鉴西方发达国家的\'经验,制定符合我国发展特点的政策,对顺利实现我国产业结构调整,实现全面进入小康社会的战略目标具有重要意义.</w:t>
      </w:r>
    </w:p>
    <w:p>
      <w:pPr>
        <w:ind w:left="0" w:right="0" w:firstLine="560"/>
        <w:spacing w:before="450" w:after="450" w:line="312" w:lineRule="auto"/>
      </w:pPr>
      <w:r>
        <w:rPr>
          <w:rFonts w:ascii="宋体" w:hAnsi="宋体" w:eastAsia="宋体" w:cs="宋体"/>
          <w:color w:val="000"/>
          <w:sz w:val="28"/>
          <w:szCs w:val="28"/>
        </w:rPr>
        <w:t xml:space="preserve">作 者：李远庚 作者单位：辽宁商务职业学院刊 名：辽宁经济英文刊名：LIAONING ECONOMY年，卷(期)：2025“”(7)分类号：关键词：篇8：我国沿海各省海洋产业优化调整分析</w:t>
      </w:r>
    </w:p>
    <w:p>
      <w:pPr>
        <w:ind w:left="0" w:right="0" w:firstLine="560"/>
        <w:spacing w:before="450" w:after="450" w:line="312" w:lineRule="auto"/>
      </w:pPr>
      <w:r>
        <w:rPr>
          <w:rFonts w:ascii="宋体" w:hAnsi="宋体" w:eastAsia="宋体" w:cs="宋体"/>
          <w:color w:val="000"/>
          <w:sz w:val="28"/>
          <w:szCs w:val="28"/>
        </w:rPr>
        <w:t xml:space="preserve">我国沿海各省海洋产业优化调整分析</w:t>
      </w:r>
    </w:p>
    <w:p>
      <w:pPr>
        <w:ind w:left="0" w:right="0" w:firstLine="560"/>
        <w:spacing w:before="450" w:after="450" w:line="312" w:lineRule="auto"/>
      </w:pPr>
      <w:r>
        <w:rPr>
          <w:rFonts w:ascii="宋体" w:hAnsi="宋体" w:eastAsia="宋体" w:cs="宋体"/>
          <w:color w:val="000"/>
          <w:sz w:val="28"/>
          <w:szCs w:val="28"/>
        </w:rPr>
        <w:t xml:space="preserve">我国是海洋大国,海洋经济发展潜力巨大.加快海洋产业结构的优化调整,促进海洋经济发展,对全面建设小康社会具有重要意义.笔者运用灰色关联分析、区位熵分析、系统聚类分析,考察沿海各省2025-2025年海洋产业发展情况,结果表明:全国主要海洋产业关联排序为:海洋交通运输业,滨海旅游业,海洋渔业,海洋油气业,海洋船舶工业,海洋工程建设业,海洋化工业,海洋盐业,海洋生物医药业,海洋矿业,海洋电力业,海水利用业.运用系统聚类分析方法,将我国沿海地区分区,并提出了各省海洋产业化调整方向.</w:t>
      </w:r>
    </w:p>
    <w:p>
      <w:pPr>
        <w:ind w:left="0" w:right="0" w:firstLine="560"/>
        <w:spacing w:before="450" w:after="450" w:line="312" w:lineRule="auto"/>
      </w:pPr>
      <w:r>
        <w:rPr>
          <w:rFonts w:ascii="宋体" w:hAnsi="宋体" w:eastAsia="宋体" w:cs="宋体"/>
          <w:color w:val="000"/>
          <w:sz w:val="28"/>
          <w:szCs w:val="28"/>
        </w:rPr>
        <w:t xml:space="preserve">作 者：武京军 刘晓雯 作者单位：山东师范大学山东省可持续发展研究中心,250014,济南刊 名：山东师范大学学报（自然科学版） ISTIC英文刊名：JOURNAL OF SHANDONG NORMAL UNIVERSITY(NATURAL SCIENCE)年，卷(期)：201025(3)分类号：X37 F121.3关键词：海洋经济 产业结构 关联分析 聚类分析 区位熵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2026-04-29T01:34:06+08:00</dcterms:created>
  <dcterms:modified xsi:type="dcterms:W3CDTF">2026-04-29T01:34:06+08:00</dcterms:modified>
</cp:coreProperties>
</file>

<file path=docProps/custom.xml><?xml version="1.0" encoding="utf-8"?>
<Properties xmlns="http://schemas.openxmlformats.org/officeDocument/2006/custom-properties" xmlns:vt="http://schemas.openxmlformats.org/officeDocument/2006/docPropsVTypes"/>
</file>