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2025年承租精装修电梯房合同 精装修房租房合同(优秀19篇)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 精装修房租房合同一承租方：根据《中华人民共和国民法典》及相关法律法规的规定，甲、乙双方在平等、自愿的基础上，就甲方将房屋出租给乙方使用，乙方承租甲方房屋事宜，为明确双方权利义务，经协商一致，订立本合同。第一条房屋的坐落...</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 精装修房租房合同篇十一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精装修房租房合同篇十六</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