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最新个人租房合同协议书简单版(24篇)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一住址单位：住址单位：身份证号：身份证号：一、甲乙双方商定，甲方将成都市高新西区天骄路388号顺江三期3栋1单元812号。面积46平米的房屋租给乙方使用，期限自年日至年月日止，租用期个月。二、乙方须一次性交纳押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个人租房合同协议书简单版一</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个人租房合同协议书简单版篇二十二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