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2025年个人租房合同标准版 个人租房合同样板电子版(22篇)</w:t>
      </w:r>
      <w:bookmarkEnd w:id="1"/>
    </w:p>
    <w:p>
      <w:pPr>
        <w:jc w:val="center"/>
        <w:spacing w:before="0" w:after="450"/>
      </w:pPr>
      <w:r>
        <w:rPr>
          <w:rFonts w:ascii="Arial" w:hAnsi="Arial" w:eastAsia="Arial" w:cs="Arial"/>
          <w:color w:val="999999"/>
          <w:sz w:val="20"/>
          <w:szCs w:val="20"/>
        </w:rPr>
        <w:t xml:space="preserve">来源：网络  作者：心旷神怡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 个人租房合同样板电子版一承租方(乙方)为明确甲、乙双方的权利与义务，双方依据《中华人民共和国合同法》、《中国农业科学院京区单位出租房屋规范管理有关问题的规定》、《中国农业科学院京区大院房屋出租管理暂行办法》等相关法律、法...</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个人租房合同样板电子版三</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个人租房合同样板电子版四</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个人租房合同样板电子版五</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 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 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个人租房合同样板电子版六</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个人租房合同样板电子版七</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二、本房屋月租金为人民币________元，按____(月/季度/年)结算。每___(月/季度/年)提前10天，乙方向甲方支付全___(月/季度/年)租金。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入住时的水电数字：电________，水________，燃气________。补充：____________________________)</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个人租房合同样板电子版九</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 个人租房合同样板电子版篇十一</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个人租房合同样板电子版篇十三</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一、 预租有关事宜</w:t>
      </w:r>
    </w:p>
    <w:p>
      <w:pPr>
        <w:ind w:left="0" w:right="0" w:firstLine="560"/>
        <w:spacing w:before="450" w:after="450" w:line="312" w:lineRule="auto"/>
      </w:pPr>
      <w:r>
        <w:rPr>
          <w:rFonts w:ascii="宋体" w:hAnsi="宋体" w:eastAsia="宋体" w:cs="宋体"/>
          <w:color w:val="000"/>
          <w:sz w:val="28"/>
          <w:szCs w:val="28"/>
        </w:rPr>
        <w:t xml:space="preserve">1-1 甲乙双方约定，甲方于本合同生效之日向乙方一次性收取 ________(币)________元(折合人民币________元)预收款。预收款的用途为________________.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 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 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 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 该租赁房屋实际建筑面积在房屋竣工后，以上海市房屋土地资源管理局认定的测绘机构的实测建筑面积为准。甲乙双方约定实测面积与暂测面积的误差超过±________ %(包括________%)的，乙方有权解除本合同。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 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2、甲方交付的房屋不符合本合同附件(三)约定的;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 其他有关事宜</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2026-04-10T14:51:55+08:00</dcterms:created>
  <dcterms:modified xsi:type="dcterms:W3CDTF">2026-04-10T14:51:55+08:00</dcterms:modified>
</cp:coreProperties>
</file>

<file path=docProps/custom.xml><?xml version="1.0" encoding="utf-8"?>
<Properties xmlns="http://schemas.openxmlformats.org/officeDocument/2006/custom-properties" xmlns:vt="http://schemas.openxmlformats.org/officeDocument/2006/docPropsVTypes"/>
</file>