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 产品购销合同电子版(十九篇)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供应商)第一条合同标的乙方根据甲方需求提供下列货物：货物名称、规格及数量详见“投标报价表”第号。第二条合同总价款1、本合同项下货物总价款为(大写)人民币，分项价款在“投标报价表”中有明确规定。2...</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