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最新农药化肥购销合同(十二篇)</w:t>
      </w:r>
      <w:bookmarkEnd w:id="1"/>
    </w:p>
    <w:p>
      <w:pPr>
        <w:jc w:val="center"/>
        <w:spacing w:before="0" w:after="450"/>
      </w:pPr>
      <w:r>
        <w:rPr>
          <w:rFonts w:ascii="Arial" w:hAnsi="Arial" w:eastAsia="Arial" w:cs="Arial"/>
          <w:color w:val="999999"/>
          <w:sz w:val="20"/>
          <w:szCs w:val="20"/>
        </w:rPr>
        <w:t xml:space="preserve">来源：网络  作者：青灯古佛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农药化肥购销合同一法定代表人: 。买方:法定代表人: 。一、产品名称、商标、内容规格、数量、金额、交货时间和数量二、质量标准和要求三、供应商对工期质量负责四、交付(提货)模式五、运输方式和到站(港)及费用负担六、不及物动词合理的损失计算方法...</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农药化肥购销合同三</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农药化肥购销合同五</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农药化肥购销合同八</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第十条、结算方式、时间及地点：合同签订之日起三日内支付定金肆万元整(40000.00)，货物送到之日起三日内支付货款玖拾柒万元整(970000.00)，余款伍拾万元整(500000.00)在_____年_____月_____日前付清;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4"/>
          <w:szCs w:val="34"/>
          <w:b w:val="1"/>
          <w:bCs w:val="1"/>
        </w:rPr>
        <w:t xml:space="preserve">农药化肥购销合同篇十一</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农药化肥购销合同篇十二</w:t>
      </w:r>
    </w:p>
    <w:p>
      <w:pPr>
        <w:ind w:left="0" w:right="0" w:firstLine="560"/>
        <w:spacing w:before="450" w:after="450" w:line="312" w:lineRule="auto"/>
      </w:pPr>
      <w:r>
        <w:rPr>
          <w:rFonts w:ascii="宋体" w:hAnsi="宋体" w:eastAsia="宋体" w:cs="宋体"/>
          <w:color w:val="000"/>
          <w:sz w:val="28"/>
          <w:szCs w:val="28"/>
        </w:rPr>
        <w:t xml:space="preserve">出卖人：________签订地点：________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第十条结算方式、时间及地点：合同签订之日起____日内支付定金肆万元整，货物送到之日起____日内支付货款玖拾柒万元整（970000.00），余款伍拾万元整（500000.00）在________年____月____日前付清；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出卖人（签章或签字）：________买受人（签章或签字）：________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2026-09-17T04:39:48+08:00</dcterms:created>
  <dcterms:modified xsi:type="dcterms:W3CDTF">2026-09-17T04:39:48+08:00</dcterms:modified>
</cp:coreProperties>
</file>

<file path=docProps/custom.xml><?xml version="1.0" encoding="utf-8"?>
<Properties xmlns="http://schemas.openxmlformats.org/officeDocument/2006/custom-properties" xmlns:vt="http://schemas.openxmlformats.org/officeDocument/2006/docPropsVTypes"/>
</file>