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最新电器合同购销七篇(精选)</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器合同的质量要求电器合同上字了质保一年一需方：__________________（以下简称甲方）供方：__________________（以下简称乙方）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电器合同的质量要求电器合同上字了质保一年一</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电器合同的质量要求电器合同上字了质保一年二</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电器合同的质量要求电器合同上字了质保一年三</w:t>
      </w:r>
    </w:p>
    <w:p>
      <w:pPr>
        <w:ind w:left="0" w:right="0" w:firstLine="560"/>
        <w:spacing w:before="450" w:after="450" w:line="312" w:lineRule="auto"/>
      </w:pPr>
      <w:r>
        <w:rPr>
          <w:rFonts w:ascii="宋体" w:hAnsi="宋体" w:eastAsia="宋体" w:cs="宋体"/>
          <w:color w:val="000"/>
          <w:sz w:val="28"/>
          <w:szCs w:val="28"/>
        </w:rPr>
        <w:t xml:space="preserve">一、女儿_____自年月日起由女方_____抚养，直至年满18周岁，其间负责其日常生活、健康和教育等方面的监护。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二、被抚养人的抚养费及支付方式</w:t>
      </w:r>
    </w:p>
    <w:p>
      <w:pPr>
        <w:ind w:left="0" w:right="0" w:firstLine="560"/>
        <w:spacing w:before="450" w:after="450" w:line="312" w:lineRule="auto"/>
      </w:pPr>
      <w:r>
        <w:rPr>
          <w:rFonts w:ascii="宋体" w:hAnsi="宋体" w:eastAsia="宋体" w:cs="宋体"/>
          <w:color w:val="000"/>
          <w:sz w:val="28"/>
          <w:szCs w:val="28"/>
        </w:rPr>
        <w:t xml:space="preserve">1.男方_____则每年支付抚养费_____元，不承担具体抚养工作。</w:t>
      </w:r>
    </w:p>
    <w:p>
      <w:pPr>
        <w:ind w:left="0" w:right="0" w:firstLine="560"/>
        <w:spacing w:before="450" w:after="450" w:line="312" w:lineRule="auto"/>
      </w:pPr>
      <w:r>
        <w:rPr>
          <w:rFonts w:ascii="宋体" w:hAnsi="宋体" w:eastAsia="宋体" w:cs="宋体"/>
          <w:color w:val="000"/>
          <w:sz w:val="28"/>
          <w:szCs w:val="28"/>
        </w:rPr>
        <w:t xml:space="preserve">2.男方应于每年的12月1-5日前将儿子的抚养费汇至女方指定的银行帐号。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1.男方对孩子___________享有探望权。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2.探望时间及方式，没有抚养的一方每个月可以探望一次。</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电器合同的质量要求电器合同上字了质保一年四</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乙方以付款的形式将货款提前打入甲方账号，甲方按乙方预付款金额付给相应数量的煤炭结算提货单，乙方拉运完后，甲方开具17%的增值税票。</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电器合同的质量要求电器合同上字了质保一年五</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电器合同的质量要求电器合同上字了质保一年六</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电器合同的质量要求电器合同上字了质保一年七</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2026-04-07T02:23:57+08:00</dcterms:created>
  <dcterms:modified xsi:type="dcterms:W3CDTF">2026-04-07T02:23:57+08:00</dcterms:modified>
</cp:coreProperties>
</file>

<file path=docProps/custom.xml><?xml version="1.0" encoding="utf-8"?>
<Properties xmlns="http://schemas.openxmlformats.org/officeDocument/2006/custom-properties" xmlns:vt="http://schemas.openxmlformats.org/officeDocument/2006/docPropsVTypes"/>
</file>