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2025年产品销售购销合同怎么签 产品购销合同怎样写(通用三篇)</w:t>
      </w:r>
      <w:bookmarkEnd w:id="1"/>
    </w:p>
    <w:p>
      <w:pPr>
        <w:jc w:val="center"/>
        <w:spacing w:before="0" w:after="450"/>
      </w:pPr>
      <w:r>
        <w:rPr>
          <w:rFonts w:ascii="Arial" w:hAnsi="Arial" w:eastAsia="Arial" w:cs="Arial"/>
          <w:color w:val="999999"/>
          <w:sz w:val="20"/>
          <w:szCs w:val="20"/>
        </w:rPr>
        <w:t xml:space="preserve">来源：网络  作者：海棠云影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产品销售购销合同怎么签 产品购销合同怎样写一地址：乙方(劳动者)姓名：__________________________________居民身份证号码：___________________________________联络方式：(固定...</w:t>
      </w:r>
    </w:p>
    <w:p>
      <w:pPr>
        <w:ind w:left="0" w:right="0" w:firstLine="560"/>
        <w:spacing w:before="450" w:after="450" w:line="312" w:lineRule="auto"/>
      </w:pPr>
      <w:r>
        <w:rPr>
          <w:rFonts w:ascii="黑体" w:hAnsi="黑体" w:eastAsia="黑体" w:cs="黑体"/>
          <w:color w:val="000000"/>
          <w:sz w:val="36"/>
          <w:szCs w:val="36"/>
          <w:b w:val="1"/>
          <w:bCs w:val="1"/>
        </w:rPr>
        <w:t xml:space="preserve">产品销售购销合同怎么签 产品购销合同怎样写一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联络方式：(固定电话)：(移动电话)紧急状态联络人：联络方式：甲乙双方根据国家及运城市等相关法律、法规、规章的规定，在平等自愿、协商一致的基础上，同意订立本劳动合同，共同遵守本合同所列条款。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w:t>
      </w:r>
    </w:p>
    <w:p>
      <w:pPr>
        <w:ind w:left="0" w:right="0" w:firstLine="560"/>
        <w:spacing w:before="450" w:after="450" w:line="312" w:lineRule="auto"/>
      </w:pPr>
      <w:r>
        <w:rPr>
          <w:rFonts w:ascii="宋体" w:hAnsi="宋体" w:eastAsia="宋体" w:cs="宋体"/>
          <w:color w:val="000"/>
          <w:sz w:val="28"/>
          <w:szCs w:val="28"/>
        </w:rPr>
        <w:t xml:space="preserve">5、结算乙方的薪资福利及费用等。乙方须待离职手续办结后申请办理暂停的薪资福利及费用支付。按规定应支付经济补偿的，甲方在乙方办妥离职手续后予以支付。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6、如因乙方原因不按时领取和签收离职证明、或使甲方无法将离职证明及时送达乙方等情况，致使甲方不能及时为乙方办理有关退工手续，由此产生的一切法律责任由乙方承担。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7、乙方在收到本合同后，应至少于三天内当面签署完毕并交还甲方，如因乙方原因导致延迟签署，则双方劳动关系的建立时间以乙方签署完毕并交还甲方为准。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8、自本合同生效之日起，双方之前签订的任何形式的劳动合同和其他相关协议与本合同及相关附件(协议)不一致的，以本合同为准。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9、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产品销售购销合同怎么签 产品购销合同怎样写二</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2026-04-22T05:35:31+08:00</dcterms:created>
  <dcterms:modified xsi:type="dcterms:W3CDTF">2026-04-22T05:35:31+08:00</dcterms:modified>
</cp:coreProperties>
</file>

<file path=docProps/custom.xml><?xml version="1.0" encoding="utf-8"?>
<Properties xmlns="http://schemas.openxmlformats.org/officeDocument/2006/custom-properties" xmlns:vt="http://schemas.openxmlformats.org/officeDocument/2006/docPropsVTypes"/>
</file>