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最新商品购销合同简洁(7篇)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商品销售合同一根据其他有关法律、行政法规的规定，甲、乙双方遵循平等、自愿、公平和诚实信用的原则，就商品进货购销事宜协商订立本合同。一、订购商品1、商品的种类、品名、品牌、规格、生产厂厂名及厂址、等级、质量标准、包装要求、计量单...</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商品购销合同书商品销售合同一</w:t>
      </w:r>
    </w:p>
    <w:p>
      <w:pPr>
        <w:ind w:left="0" w:right="0" w:firstLine="560"/>
        <w:spacing w:before="450" w:after="450" w:line="312" w:lineRule="auto"/>
      </w:pPr>
      <w:r>
        <w:rPr>
          <w:rFonts w:ascii="宋体" w:hAnsi="宋体" w:eastAsia="宋体" w:cs="宋体"/>
          <w:color w:val="000"/>
          <w:sz w:val="28"/>
          <w:szCs w:val="28"/>
        </w:rPr>
        <w:t xml:space="preserve">根据其他有关法律、行政法规的规定，甲、乙双方遵循平等、自愿、公平和诚实信用的原则，就商品进货购销事宜协商订立本合同。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 按照商品的销售周期，甲乙双方确认的对帐周期为：每月 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电话/传真 ：            电话/传真：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商品购销合同书商品销售合同二</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商品购销合同书商品销售合同三</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商品购销合同书商品销售合同七</w:t>
      </w:r>
    </w:p>
    <w:p>
      <w:pPr>
        <w:ind w:left="0" w:right="0" w:firstLine="560"/>
        <w:spacing w:before="450" w:after="450" w:line="312" w:lineRule="auto"/>
      </w:pPr>
      <w:r>
        <w:rPr>
          <w:rFonts w:ascii="宋体" w:hAnsi="宋体" w:eastAsia="宋体" w:cs="宋体"/>
          <w:color w:val="000"/>
          <w:sz w:val="28"/>
          <w:szCs w:val="28"/>
        </w:rPr>
        <w:t xml:space="preserve">供货单位 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按国家标准执行;(2)无国家标准而有部颁标准的，按部颁标准执行;(3)无国家和部颁标准的，按企业标准执行;(4)没有上述标准的，或虽有上述标准，但需方有特殊要求的 ，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 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“购销合同样本”版权归作者所有;转载请注明出处!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 合同中应注明验单付款或验货付款。验货付款的承付期限一般为十天，从运输部门向收货单位发出提货通知的次日起算。凡当事人在合同中约定缩短或延长验货期限的，应当在托收凭 证上写明，银行从其规定。)</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第七条^验收方法_______</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2026-04-01T04:58:31+08:00</dcterms:created>
  <dcterms:modified xsi:type="dcterms:W3CDTF">2026-04-01T04:58:31+08:00</dcterms:modified>
</cp:coreProperties>
</file>

<file path=docProps/custom.xml><?xml version="1.0" encoding="utf-8"?>
<Properties xmlns="http://schemas.openxmlformats.org/officeDocument/2006/custom-properties" xmlns:vt="http://schemas.openxmlformats.org/officeDocument/2006/docPropsVTypes"/>
</file>