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最新建筑装修工程承包合同(14篇)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建筑装修工程承包合同一（以下简称）乙方：根据《中华人民共和国合同法》和《建筑装饰工程承包合同条例》及有关规定，结合本工程的具体情况，经双方协调一致，签字本合同。以资共同遵守。一、工程名称：二、工程地点：三、工程范围和内容：四、工程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建筑装修工程承包合同篇十一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