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2025年装修安全协议(12篇)</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装修安全协议一乙方(施工方)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装修安全协议篇十二</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