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2025年酒店装修合同完整版 酒店装修合同免费(22篇)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酒店装修合同完整版 酒店装修合同免费一承包人（乙方）：依照《中华人民共和国民法典》及有关法律、法规的规定，双方在平等、自愿、协商一致的基础上，就乙方承包甲方饭店装修工程（以下简称工程）的有关事宜，达成如下协议：第一条工程概况1、工程地点：2...</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酒店装修合同完整版 酒店装修合同免费篇十一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酒店装修合同完整版 酒店装修合同免费篇十四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