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最新房屋装修合同简版 房屋装修合同书共(二十篇)</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房屋装修合同简版 房屋装修合同书共一住所地址：______________________ 联系电话：______________________ 移动电话：______________________承包方(以下简称乙方)：晋城市意德法家...</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房屋装修合同书共一</w:t>
      </w:r>
    </w:p>
    <w:p>
      <w:pPr>
        <w:ind w:left="0" w:right="0" w:firstLine="560"/>
        <w:spacing w:before="450" w:after="450" w:line="312" w:lineRule="auto"/>
      </w:pPr>
      <w:r>
        <w:rPr>
          <w:rFonts w:ascii="宋体" w:hAnsi="宋体" w:eastAsia="宋体" w:cs="宋体"/>
          <w:color w:val="000"/>
          <w:sz w:val="28"/>
          <w:szCs w:val="28"/>
        </w:rPr>
        <w:t xml:space="preserve">住所地址：______________________ 联系电话：______________________ 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承包方(以下简称乙方)：晋城市意德法家装饰工程有限公司 地址 ：晋城市红星西街慧欣小区0#-1-101 本工程设计人：_________ 联系电话：_________ 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 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 金额大写：___________________________ 其中木油: 土建:</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 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 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 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 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 第六条工程变更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发包方(以下简称甲方)：_____________委托代理人：____________________ 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 联系电话：______________________ 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承包方(以下简称乙方)：晋城市意德法家装饰工程有限公司 地址 ：晋城市红星西街慧欣小区0#-1-101 本工程设计人：_________ 联系电话：_________ 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 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 金额大写：___________________________ 其中木油: 土建:</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 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 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 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 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 第六条工程变更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1、四个房间(两卧室、两客厅)地面铺设80__80瓷砖，打地角线，要求平整;一个厨房，一个卫生间墙面25__40铺瓷到顶，留出吊顶空间，边角打磨，地面铺30__30瓷砖，要求平整;两个阳台地面铺设30__30瓷砖，要求平整。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 年 4 月_ _日至 __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房屋装修合同书共四</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1、四个房间(两卧室、两客厅)地面铺设80__80瓷砖，打地角线，要求平整;一个厨房，一个卫生间墙面25__40铺瓷到顶，留出吊顶空间，边角打磨，地面铺30__30瓷砖，要求平整;两个阳台地面铺设30__30瓷砖，要求平整。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 年 4 月_ _日至 __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房屋装修合同书共五</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十、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房屋装修合同书共六</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十、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房屋装修合同书共七</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房屋装修合同书共九</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身份证号：___</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房屋装修合同简版 房屋装修合同书共篇十一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 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 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 房屋装修合同书共篇十四</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2026-09-17T03:34:15+08:00</dcterms:created>
  <dcterms:modified xsi:type="dcterms:W3CDTF">2026-09-17T03:34:15+08:00</dcterms:modified>
</cp:coreProperties>
</file>

<file path=docProps/custom.xml><?xml version="1.0" encoding="utf-8"?>
<Properties xmlns="http://schemas.openxmlformats.org/officeDocument/2006/custom-properties" xmlns:vt="http://schemas.openxmlformats.org/officeDocument/2006/docPropsVTypes"/>
</file>