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提供装修合同范本(精选46篇)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提供装修合同范本1发包方(简称甲方)：_____________________承包方(简称乙方)：_____________________依照《^v^合同法》、^v^《住宅室内装修管理办法》及其他有关法律法规，结合家装工程施工特点，双方...</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提供装修合同范本10</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提供装修合同范本12</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施工单位或装修公司在进行装修前必须对所装修工程投保有效的、具足够保险金额的^v^安装工程一切险^v^和^v^安装工程第叁者责任险^v^(安装工程期间)。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提供装修合同范本13</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提供装修合同范本16</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