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装修合同纠纷15篇(精选)</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装修合同纠纷一乙方：由临沂鼎泰招标有限公司组织的临沂大学机房装饰装修及家具办公设备购置项目（编号为：lydtx20_067）询价采购，甲乙双方一致同意，乙方负责主控室装修施工，具体内容如下：一、项目名称金额及工期：1、项目名称：临沂大学机房...</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装修合同纠纷三</w:t>
      </w:r>
    </w:p>
    <w:p>
      <w:pPr>
        <w:ind w:left="0" w:right="0" w:firstLine="560"/>
        <w:spacing w:before="450" w:after="450" w:line="312" w:lineRule="auto"/>
      </w:pPr>
      <w:r>
        <w:rPr>
          <w:rFonts w:ascii="宋体" w:hAnsi="宋体" w:eastAsia="宋体" w:cs="宋体"/>
          <w:color w:val="000"/>
          <w:sz w:val="28"/>
          <w:szCs w:val="28"/>
        </w:rPr>
        <w:t xml:space="preserve">转让方(甲方)： 号：</w:t>
      </w:r>
    </w:p>
    <w:p>
      <w:pPr>
        <w:ind w:left="0" w:right="0" w:firstLine="560"/>
        <w:spacing w:before="450" w:after="450" w:line="312" w:lineRule="auto"/>
      </w:pPr>
      <w:r>
        <w:rPr>
          <w:rFonts w:ascii="宋体" w:hAnsi="宋体" w:eastAsia="宋体" w:cs="宋体"/>
          <w:color w:val="000"/>
          <w:sz w:val="28"/>
          <w:szCs w:val="28"/>
        </w:rPr>
        <w:t xml:space="preserve">顶让方(乙方)： 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全部由乙方负责，与甲方无关。乙方接手经营前该店铺及营业执照上所载企业所欠一切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方号</w:t>
      </w:r>
    </w:p>
    <w:p>
      <w:pPr>
        <w:ind w:left="0" w:right="0" w:firstLine="560"/>
        <w:spacing w:before="450" w:after="450" w:line="312" w:lineRule="auto"/>
      </w:pPr>
      <w:r>
        <w:rPr>
          <w:rFonts w:ascii="宋体" w:hAnsi="宋体" w:eastAsia="宋体" w:cs="宋体"/>
          <w:color w:val="000"/>
          <w:sz w:val="28"/>
          <w:szCs w:val="28"/>
        </w:rPr>
        <w:t xml:space="preserve">乙 方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学校食堂装修面积约263㎡，每平米预算材料及人工造价58.00元。装潢总计费用约15254.00元(大写：壹万伍仟贰佰伍拾肆圆)，装璜材料由乙方提供，甲方负责验收材料质量。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装修合同纠纷五</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装修合同纠纷六</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乙方有按时取得劳动报酬的权利，甲方应按合同约定的付款方式支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样板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本协议装饰预算金额为人民币：肆拾伍万元(大写)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本协议装饰预算金额为人民币：450000元(小写)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二期：乙方电工、水工等材料进场甲方付预算金额的给乙方。</w:t>
      </w:r>
    </w:p>
    <w:p>
      <w:pPr>
        <w:ind w:left="0" w:right="0" w:firstLine="560"/>
        <w:spacing w:before="450" w:after="450" w:line="312" w:lineRule="auto"/>
      </w:pPr>
      <w:r>
        <w:rPr>
          <w:rFonts w:ascii="宋体" w:hAnsi="宋体" w:eastAsia="宋体" w:cs="宋体"/>
          <w:color w:val="000"/>
          <w:sz w:val="28"/>
          <w:szCs w:val="28"/>
        </w:rPr>
        <w:t xml:space="preserve">三期：工程完工后进行验收，合格后，甲方付预算金额的15%计67500元给乙方，余款5%，计22500元作为乙方对整个工程的质量保证金，在保修期满后五天内支付给乙方。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本工程施工期限自公元20xx年 4月4 日起至 20xx年6 月3日止，共计 60天。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十一、工程期间，装饰押金为甲方支付，办理屋村出入证等.工程所使用的水电费用如不超过20xx元，由甲方负责，如超出部分则由乙方负责。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黑体" w:hAnsi="黑体" w:eastAsia="黑体" w:cs="黑体"/>
          <w:color w:val="000000"/>
          <w:sz w:val="34"/>
          <w:szCs w:val="34"/>
          <w:b w:val="1"/>
          <w:bCs w:val="1"/>
        </w:rPr>
        <w:t xml:space="preserve">装修合同纠纷篇十一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三、工程总造价：15.6万元。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六、工期：从20xx年12月26日至20xx年3月5日，共70天。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七、付款方式：为确保工程质量，暂扣500元押金，20xx年3月6日至20xx年6月5日内无任何问题，将全额返还乙方。工程完工后，经甲方验收，如符合以上施工项目和设计要求，三天内付清乙方人工费，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2026-08-02T22:51:46+08:00</dcterms:created>
  <dcterms:modified xsi:type="dcterms:W3CDTF">2026-08-02T22:51:46+08:00</dcterms:modified>
</cp:coreProperties>
</file>

<file path=docProps/custom.xml><?xml version="1.0" encoding="utf-8"?>
<Properties xmlns="http://schemas.openxmlformats.org/officeDocument/2006/custom-properties" xmlns:vt="http://schemas.openxmlformats.org/officeDocument/2006/docPropsVTypes"/>
</file>