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物品销售合同书(4篇)</w:t>
      </w:r>
      <w:bookmarkEnd w:id="1"/>
    </w:p>
    <w:p>
      <w:pPr>
        <w:jc w:val="center"/>
        <w:spacing w:before="0" w:after="450"/>
      </w:pPr>
      <w:r>
        <w:rPr>
          <w:rFonts w:ascii="Arial" w:hAnsi="Arial" w:eastAsia="Arial" w:cs="Arial"/>
          <w:color w:val="999999"/>
          <w:sz w:val="20"/>
          <w:szCs w:val="20"/>
        </w:rPr>
        <w:t xml:space="preserve">来源：网络  作者：紫陌红尘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物品销售合同书一乙方：_____________本合同于________年________月________日，由______________________（以下简称甲方）和______________（以下简称乙方），在________...</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物品销售合同书一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单位的有关规定，遵循平等、自愿、公平公正、诚实信用的原则，经采购 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二、质量要求技术标准：砂石料严格按照gb/t14684―20xx标准组织供货，不合格材料拒收。如因质量不合格，乙方收料人有权拒收，其不合格材料由甲方立即运出乙方现场，造成的损失由甲方承担。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物品销售合同书三</w:t>
      </w:r>
    </w:p>
    <w:p>
      <w:pPr>
        <w:ind w:left="0" w:right="0" w:firstLine="560"/>
        <w:spacing w:before="450" w:after="450" w:line="312" w:lineRule="auto"/>
      </w:pPr>
      <w:r>
        <w:rPr>
          <w:rFonts w:ascii="宋体" w:hAnsi="宋体" w:eastAsia="宋体" w:cs="宋体"/>
          <w:color w:val="000"/>
          <w:sz w:val="28"/>
          <w:szCs w:val="28"/>
        </w:rPr>
        <w:t xml:space="preserve">供方：____________________(以下简称甲方)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1.乙方加工所需的不锈钢板材全部从甲方购买。未经甲方书面同意，乙方不得从其他渠道购买不锈钢板材，否则，乙方应向甲方支付违约金人民币__________万元整，同时甲方有权单方解除合同。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应提前三天通知甲方所需板材的`规格、型号、数量、生产产地，经甲方确认后，甲方应在__________日内将该板材送到乙方加工厂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有质量问题应在收到货物之日起__________日内书面通知甲方，并提出相关的检测报告，否则该批板材的质量视为完全合格。经双方确认钢材质量确实不合格后，甲方应将质量不合格的板材运回，并承担运回所发生的运费，但甲方不承担其他责任，同时甲方在__________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如果乙方没有按时如数支付任何一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物品销售合同书四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2、1工程内容：门窗的制作</w:t>
      </w:r>
    </w:p>
    <w:p>
      <w:pPr>
        <w:ind w:left="0" w:right="0" w:firstLine="560"/>
        <w:spacing w:before="450" w:after="450" w:line="312" w:lineRule="auto"/>
      </w:pPr>
      <w:r>
        <w:rPr>
          <w:rFonts w:ascii="宋体" w:hAnsi="宋体" w:eastAsia="宋体" w:cs="宋体"/>
          <w:color w:val="000"/>
          <w:sz w:val="28"/>
          <w:szCs w:val="28"/>
        </w:rPr>
        <w:t xml:space="preserve">2、2承包范围：__的门窗的.制作、运输、安装。</w:t>
      </w:r>
    </w:p>
    <w:p>
      <w:pPr>
        <w:ind w:left="0" w:right="0" w:firstLine="560"/>
        <w:spacing w:before="450" w:after="450" w:line="312" w:lineRule="auto"/>
      </w:pPr>
      <w:r>
        <w:rPr>
          <w:rFonts w:ascii="宋体" w:hAnsi="宋体" w:eastAsia="宋体" w:cs="宋体"/>
          <w:color w:val="000"/>
          <w:sz w:val="28"/>
          <w:szCs w:val="28"/>
        </w:rPr>
        <w:t xml:space="preserve">2、3乙方应根据甲方提供的图纸资料及技术要求组织生产。材料质量及性能应符合甲方图纸要求及塑钢门窗安装及相关验收规程的规定。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