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北京二手房购房合同电子版(3篇)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北京二手房购房合同电子版一买受人：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北京二手房购房合同电子版一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买受人向______________银行(公积金管理中心)申办抵押贷款，买受人因自身原因未获银行批准的，双方同意按照第 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(1)买受人自行筹齐剩余房款，以现金形式支付出卖人;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(3)终止本合同的进行，买卖双方相互清退各种款项，互不承担违约责任，由买受人承担其办理过程中已发生的各项费用。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出卖人保证该房屋没有产权纠纷，因出卖人原因造成该房屋不能办理产权登记或发生债</w:t>
      </w:r>
    </w:p>
    <w:p>
      <w:pPr>
        <w:ind w:left="0" w:right="0" w:firstLine="560"/>
        <w:spacing w:before="450" w:after="450" w:line="312" w:lineRule="auto"/>
      </w:pPr>
      <w:r>
        <w:rPr>
          <w:rFonts w:ascii="宋体" w:hAnsi="宋体" w:eastAsia="宋体" w:cs="宋体"/>
          <w:color w:val="000"/>
          <w:sz w:val="28"/>
          <w:szCs w:val="28"/>
        </w:rPr>
        <w:t xml:space="preserve">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出卖人保证已如实陈述房屋权属状况、设备、装修装饰情况和相关关系，附件一所列的附属设施、设备及装饰随同该房屋一并转让给买受人，买受人对出卖人上述转让的房屋具体状况充分了解，自愿买受该房屋。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出卖人保证自本合同签订之日起至该房屋验收交接完成，对已纳入本合同附件一的各项房屋装修装饰及附属设施设备保持良好的状况。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 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出卖人同意在_______年_______月_______日前将该房屋交付给买受人。该房屋交付时，应当履行下列第____、____、____、____手续：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3、移交该房屋交房门钥匙;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w:t>
      </w:r>
    </w:p>
    <w:p>
      <w:pPr>
        <w:ind w:left="0" w:right="0" w:firstLine="560"/>
        <w:spacing w:before="450" w:after="450" w:line="312" w:lineRule="auto"/>
      </w:pPr>
      <w:r>
        <w:rPr>
          <w:rFonts w:ascii="宋体" w:hAnsi="宋体" w:eastAsia="宋体" w:cs="宋体"/>
          <w:color w:val="000"/>
          <w:sz w:val="28"/>
          <w:szCs w:val="28"/>
        </w:rPr>
        <w:t xml:space="preserve">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出卖人将该房屋出卖给第三人，导致买受人不能取得房屋所有权证的，买卖双方约定按照第、 种方式处理：</w:t>
      </w:r>
    </w:p>
    <w:p>
      <w:pPr>
        <w:ind w:left="0" w:right="0" w:firstLine="560"/>
        <w:spacing w:before="450" w:after="450" w:line="312" w:lineRule="auto"/>
      </w:pPr>
      <w:r>
        <w:rPr>
          <w:rFonts w:ascii="宋体" w:hAnsi="宋体" w:eastAsia="宋体" w:cs="宋体"/>
          <w:color w:val="000"/>
          <w:sz w:val="28"/>
          <w:szCs w:val="28"/>
        </w:rPr>
        <w:t xml:space="preserve">1、买受人有权退房，出卖人应当自退房通知送达之日起___日内退还买受人全部已付款，按照___利率付给利息，并按买受人累计已付房价款的一倍支付违约金。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七。因一方不按法律、法规规定缴纳相关税费导致交易不能继续进行的，其应当向对方支付相当于房价款 %的违约金。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(一)当事人双方确认，自本合同签订之日起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并于买受人实际取得房屋所有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(三)出卖人应当在该房屋权利转移之日起 日内，向房屋所在地的公安派出机构办</w:t>
      </w:r>
    </w:p>
    <w:p>
      <w:pPr>
        <w:ind w:left="0" w:right="0" w:firstLine="560"/>
        <w:spacing w:before="450" w:after="450" w:line="312" w:lineRule="auto"/>
      </w:pPr>
      <w:r>
        <w:rPr>
          <w:rFonts w:ascii="宋体" w:hAnsi="宋体" w:eastAsia="宋体" w:cs="宋体"/>
          <w:color w:val="000"/>
          <w:sz w:val="28"/>
          <w:szCs w:val="28"/>
        </w:rPr>
        <w:t xml:space="preserve">理原有户口迁出手续。如因出卖人自身原因未如期将与本房屋相关的户口迁出的，应当向买受人支付_________元的违约金;逾期超过___日未迁出的，自逾期超过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上述房屋风险责任自该房屋【权利转移】【转移占有】之日起转移给买受人。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本合同及附件共______页，一式______份，具有同等法律效力，其中出卖人______份，买受人______份，房屋权属登记部门一份，______份。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 签订时间： ___年_____月____日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北京二手房购房合同电子版二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北京二手房购房合同电子版三</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2026-04-01T04:54:29+08:00</dcterms:created>
  <dcterms:modified xsi:type="dcterms:W3CDTF">2026-04-01T04:54:29+08:00</dcterms:modified>
</cp:coreProperties>
</file>

<file path=docProps/custom.xml><?xml version="1.0" encoding="utf-8"?>
<Properties xmlns="http://schemas.openxmlformats.org/officeDocument/2006/custom-properties" xmlns:vt="http://schemas.openxmlformats.org/officeDocument/2006/docPropsVTypes"/>
</file>