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2025年个人购房合同范文</w:t>
      </w:r>
      <w:bookmarkEnd w:id="1"/>
    </w:p>
    <w:p>
      <w:pPr>
        <w:jc w:val="center"/>
        <w:spacing w:before="0" w:after="450"/>
      </w:pPr>
      <w:r>
        <w:rPr>
          <w:rFonts w:ascii="Arial" w:hAnsi="Arial" w:eastAsia="Arial" w:cs="Arial"/>
          <w:color w:val="999999"/>
          <w:sz w:val="20"/>
          <w:szCs w:val="20"/>
        </w:rPr>
        <w:t xml:space="preserve">来源：网络  作者：紫陌红颜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&gt;看完房子后,下步就要签合同,现在一般的做法是在签署正式合同前先签一个认购书,然后再签正式合同，为大家提供《2024年个人购房合同范文》，欢迎阅读。&gt;【篇一】　　卖方：_______________(简称甲方)身份证号码：_________...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&gt;看完房子后,下步就要签合同,现在一般的做法是在签署正式合同前先签一个认购书,然后再签正式合同，为大家提供《2025年个人购房合同范文》，欢迎阅读。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　　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　　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≤ww整理该文章，版权归原作者、原出处所有≥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　　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　　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　　(1)套内建筑面积误差比绝对值在3%以内(含3%)的，据实结算房价款;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　　套内建筑面积误差比=--------------------------------------------×100%</w:t>
      </w:r>
    </w:p>
    <w:p>
      <w:pPr>
        <w:ind w:left="0" w:right="0" w:firstLine="560"/>
        <w:spacing w:before="450" w:after="450" w:line="312" w:lineRule="auto"/>
      </w:pPr>
      <w:r>
        <w:rPr>
          <w:rFonts w:ascii="宋体" w:hAnsi="宋体" w:eastAsia="宋体" w:cs="宋体"/>
          <w:color w:val="000"/>
          <w:sz w:val="28"/>
          <w:szCs w:val="28"/>
        </w:rPr>
        <w:t xml:space="preserve">　　合同约定套内建筑面积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　　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　　(1)建筑面积、套内建筑面积误差比绝对值在3%以内(含3%)的，据实结算房价款;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　　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2026-09-17T00:23:03+08:00</dcterms:created>
  <dcterms:modified xsi:type="dcterms:W3CDTF">2026-09-17T00:23:03+08:00</dcterms:modified>
</cp:coreProperties>
</file>

<file path=docProps/custom.xml><?xml version="1.0" encoding="utf-8"?>
<Properties xmlns="http://schemas.openxmlformats.org/officeDocument/2006/custom-properties" xmlns:vt="http://schemas.openxmlformats.org/officeDocument/2006/docPropsVTypes"/>
</file>