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最新材料采购合同书(四篇)</w:t>
      </w:r>
      <w:bookmarkEnd w:id="1"/>
    </w:p>
    <w:p>
      <w:pPr>
        <w:jc w:val="center"/>
        <w:spacing w:before="0" w:after="450"/>
      </w:pPr>
      <w:r>
        <w:rPr>
          <w:rFonts w:ascii="Arial" w:hAnsi="Arial" w:eastAsia="Arial" w:cs="Arial"/>
          <w:color w:val="999999"/>
          <w:sz w:val="20"/>
          <w:szCs w:val="20"/>
        </w:rPr>
        <w:t xml:space="preserve">来源：网络  作者：眉眼如画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材料采购合同书一卖方：根据《中华人民共和国合同法》及其他有关法律、法规的规定，买卖双方在平等、自愿、公平、诚实信用的基础上就建材买卖事宜达成协议如下：所购建材基本情况：单位：xxx元/xxxx建材名称 产地 品牌 规格型号 颜色标号 材质 ...</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一、合同货物名称、规格型号、计量单位、数量、单价、总价供货及地点等供货时间：20xx年3月03日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材料采购合同书三</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供货方式为：</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供货地点：xxx</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双方约定以协商的方式支付价款。签订本合同时，甲方支付（定金/预付款）xxx元（定金不得超过总价款的20%），货到验收后一次性支付余款。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20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的违约金；迟延交货超过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材料采购合同书四</w:t>
      </w:r>
    </w:p>
    <w:p>
      <w:pPr>
        <w:ind w:left="0" w:right="0" w:firstLine="560"/>
        <w:spacing w:before="450" w:after="450" w:line="312" w:lineRule="auto"/>
      </w:pPr>
      <w:r>
        <w:rPr>
          <w:rFonts w:ascii="宋体" w:hAnsi="宋体" w:eastAsia="宋体" w:cs="宋体"/>
          <w:color w:val="000"/>
          <w:sz w:val="28"/>
          <w:szCs w:val="28"/>
        </w:rPr>
        <w:t xml:space="preserve">甲方（买方）：__有限公司</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本合同期限为：20__年9月28日至20__年9月28日</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1、甲方向乙方购买货物，由乙方送货至__，送货方式为__</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四、货款支付货款支付采取以下方式：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2026-04-05T00:18:30+08:00</dcterms:created>
  <dcterms:modified xsi:type="dcterms:W3CDTF">2026-04-05T00:18:30+08:00</dcterms:modified>
</cp:coreProperties>
</file>

<file path=docProps/custom.xml><?xml version="1.0" encoding="utf-8"?>
<Properties xmlns="http://schemas.openxmlformats.org/officeDocument/2006/custom-properties" xmlns:vt="http://schemas.openxmlformats.org/officeDocument/2006/docPropsVTypes"/>
</file>